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6D" w:rsidRPr="00E20439" w:rsidRDefault="0054786D" w:rsidP="00E20439">
      <w:pPr>
        <w:pStyle w:val="a3"/>
        <w:spacing w:before="0" w:beforeAutospacing="0" w:after="0" w:afterAutospacing="0" w:line="192" w:lineRule="atLeast"/>
        <w:jc w:val="center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>ПОВІДОМЛЕННЯ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br/>
        <w:t xml:space="preserve">про намір  КП «Водопостачальник» здійснити </w:t>
      </w:r>
      <w:r w:rsidR="004E0BB3" w:rsidRPr="00E20439">
        <w:rPr>
          <w:rFonts w:ascii="e-ukraine" w:hAnsi="e-ukraine"/>
          <w:color w:val="000000"/>
          <w:sz w:val="27"/>
          <w:szCs w:val="27"/>
          <w:lang w:val="uk-UA"/>
        </w:rPr>
        <w:t>коригування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діючих тарифів на послуги з централізованого водопостачання, водовідведення, очистки стічних вод, вивіз твердих побутових відходів</w:t>
      </w:r>
      <w:r w:rsidR="004E0BB3" w:rsidRPr="00E20439">
        <w:rPr>
          <w:rFonts w:ascii="e-ukraine" w:hAnsi="e-ukraine"/>
          <w:color w:val="000000"/>
          <w:sz w:val="27"/>
          <w:szCs w:val="27"/>
          <w:lang w:val="en-US"/>
        </w:rPr>
        <w:t xml:space="preserve"> </w:t>
      </w:r>
      <w:r w:rsidR="004E0BB3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з </w:t>
      </w:r>
      <w:r w:rsidR="004E0BB3" w:rsidRPr="00E20439">
        <w:rPr>
          <w:rFonts w:ascii="e-ukraine" w:hAnsi="e-ukraine"/>
          <w:color w:val="000000"/>
          <w:sz w:val="27"/>
          <w:szCs w:val="27"/>
          <w:lang w:val="en-US"/>
        </w:rPr>
        <w:t>01/01/2026</w:t>
      </w:r>
      <w:r w:rsidR="004E0BB3" w:rsidRPr="00E20439">
        <w:rPr>
          <w:rFonts w:ascii="e-ukraine" w:hAnsi="e-ukraine"/>
          <w:color w:val="000000"/>
          <w:sz w:val="27"/>
          <w:szCs w:val="27"/>
          <w:lang w:val="uk-UA"/>
        </w:rPr>
        <w:t>р.</w:t>
      </w:r>
    </w:p>
    <w:p w:rsidR="005F5AA7" w:rsidRPr="00E20439" w:rsidRDefault="005F5AA7" w:rsidP="00E20439">
      <w:pPr>
        <w:pStyle w:val="a3"/>
        <w:spacing w:before="0" w:beforeAutospacing="0" w:after="0" w:afterAutospacing="0" w:line="192" w:lineRule="atLeast"/>
        <w:jc w:val="center"/>
        <w:rPr>
          <w:rFonts w:ascii="e-ukraine" w:hAnsi="e-ukraine"/>
          <w:color w:val="000000"/>
          <w:sz w:val="27"/>
          <w:szCs w:val="27"/>
          <w:lang w:val="uk-UA"/>
        </w:rPr>
      </w:pPr>
    </w:p>
    <w:p w:rsidR="00950BE3" w:rsidRPr="00E20439" w:rsidRDefault="00270A88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5F5AA7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F168BA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На виконання 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пункту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2 розділу ІІ Порядку інформування</w:t>
      </w:r>
      <w:r w:rsidR="00C63D30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>послуги з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 обґрунтуванням такої необхідності, затвердженого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 Наказом Міністерства </w:t>
      </w:r>
    </w:p>
    <w:p w:rsidR="00950BE3" w:rsidRPr="00E20439" w:rsidRDefault="00B611B6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 w:hint="eastAsia"/>
          <w:color w:val="000000"/>
          <w:sz w:val="27"/>
          <w:szCs w:val="27"/>
          <w:lang w:val="uk-UA"/>
        </w:rPr>
        <w:t>Р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егіонального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р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озвитку, будівництва та </w:t>
      </w:r>
      <w:r w:rsidRPr="00E20439">
        <w:rPr>
          <w:rFonts w:ascii="e-ukraine" w:hAnsi="e-ukraine" w:hint="eastAsia"/>
          <w:color w:val="000000"/>
          <w:sz w:val="27"/>
          <w:szCs w:val="27"/>
          <w:lang w:val="uk-UA"/>
        </w:rPr>
        <w:t>житлово-комунального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господарства </w:t>
      </w:r>
    </w:p>
    <w:p w:rsidR="00950BE3" w:rsidRPr="00E20439" w:rsidRDefault="00950BE3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>України від 5 червня 2018 року № 130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Комунальне підприємство </w:t>
      </w:r>
      <w:r w:rsidR="00B611B6" w:rsidRPr="00E20439">
        <w:rPr>
          <w:rFonts w:ascii="e-ukraine" w:hAnsi="e-ukraine" w:hint="eastAsia"/>
          <w:color w:val="000000"/>
          <w:sz w:val="27"/>
          <w:szCs w:val="27"/>
          <w:lang w:val="uk-UA"/>
        </w:rPr>
        <w:t>«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>Водопостачальник</w:t>
      </w:r>
      <w:r w:rsidR="00B611B6" w:rsidRPr="00E20439">
        <w:rPr>
          <w:rFonts w:ascii="e-ukraine" w:hAnsi="e-ukraine" w:hint="eastAsia"/>
          <w:color w:val="000000"/>
          <w:sz w:val="27"/>
          <w:szCs w:val="27"/>
          <w:lang w:val="uk-UA"/>
        </w:rPr>
        <w:t>»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доводить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до відома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споживачів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 про намір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здійснити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підвищення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тарифів на централізоване водопостачання</w:t>
      </w:r>
      <w:r w:rsidR="00F168BA" w:rsidRPr="00E20439">
        <w:rPr>
          <w:rFonts w:ascii="e-ukraine" w:hAnsi="e-ukraine"/>
          <w:color w:val="000000"/>
          <w:sz w:val="27"/>
          <w:szCs w:val="27"/>
          <w:lang w:val="uk-UA"/>
        </w:rPr>
        <w:t>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  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у 202</w:t>
      </w:r>
      <w:r w:rsidR="004E0BB3" w:rsidRPr="00E20439">
        <w:rPr>
          <w:rFonts w:ascii="e-ukraine" w:hAnsi="e-ukraine"/>
          <w:color w:val="000000"/>
          <w:sz w:val="27"/>
          <w:szCs w:val="27"/>
          <w:lang w:val="uk-UA"/>
        </w:rPr>
        <w:t>6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 році.   </w:t>
      </w:r>
    </w:p>
    <w:p w:rsidR="00F168BA" w:rsidRPr="00E20439" w:rsidRDefault="00F168BA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 </w:t>
      </w:r>
    </w:p>
    <w:p w:rsidR="00950BE3" w:rsidRPr="00E20439" w:rsidRDefault="00F168BA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З метою забезпечення відшкодування всіх економічно обґрунтованих витрат,</w:t>
      </w:r>
    </w:p>
    <w:p w:rsidR="00950BE3" w:rsidRPr="00E20439" w:rsidRDefault="00950BE3" w:rsidP="00E20439">
      <w:pPr>
        <w:pStyle w:val="a3"/>
        <w:spacing w:before="0" w:beforeAutospacing="0" w:after="0" w:afterAutospacing="0" w:line="192" w:lineRule="atLeast"/>
        <w:rPr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>пов’язаних з н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аданням послуг централізованого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водопостачання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>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   здійснюється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перегляд тарифів та їх структури, згідно </w:t>
      </w:r>
      <w:r w:rsidR="00B611B6" w:rsidRPr="00E20439">
        <w:rPr>
          <w:color w:val="000000"/>
          <w:lang w:val="uk-UA"/>
        </w:rPr>
        <w:t xml:space="preserve">постанови КМУ від 01.06.2011р. №869 </w:t>
      </w:r>
      <w:r w:rsidR="00B611B6" w:rsidRPr="00E20439">
        <w:rPr>
          <w:bCs/>
          <w:lang w:val="uk-UA" w:eastAsia="uk-UA"/>
        </w:rPr>
        <w:t>(в редакції постанови Кабінету Міністрів України</w:t>
      </w:r>
      <w:hyperlink r:id="rId5" w:anchor="n408" w:tgtFrame="_blank" w:history="1">
        <w:r w:rsidR="00B611B6" w:rsidRPr="00E20439">
          <w:rPr>
            <w:bCs/>
            <w:u w:val="single"/>
            <w:lang w:val="uk-UA" w:eastAsia="uk-UA"/>
          </w:rPr>
          <w:t>від 3 квітня 2019 р. № 291</w:t>
        </w:r>
      </w:hyperlink>
      <w:r w:rsidR="00B611B6" w:rsidRPr="00E20439">
        <w:rPr>
          <w:bCs/>
          <w:lang w:val="uk-UA" w:eastAsia="uk-UA"/>
        </w:rPr>
        <w:t>)</w:t>
      </w:r>
      <w:r w:rsidR="00B611B6" w:rsidRPr="00E20439">
        <w:rPr>
          <w:bCs/>
          <w:shd w:val="clear" w:color="auto" w:fill="F7F7F7"/>
          <w:lang w:val="uk-UA"/>
        </w:rPr>
        <w:t xml:space="preserve"> редакція</w:t>
      </w:r>
      <w:r w:rsidR="00B611B6" w:rsidRPr="00E20439">
        <w:rPr>
          <w:shd w:val="clear" w:color="auto" w:fill="F7F7F7"/>
          <w:lang w:val="uk-UA"/>
        </w:rPr>
        <w:t> від </w:t>
      </w:r>
      <w:r w:rsidR="00B611B6" w:rsidRPr="00E20439">
        <w:rPr>
          <w:rStyle w:val="dat0"/>
          <w:bCs/>
          <w:shd w:val="clear" w:color="auto" w:fill="F7F7F7"/>
          <w:lang w:val="uk-UA"/>
        </w:rPr>
        <w:t>03.10.2023</w:t>
      </w:r>
      <w:r w:rsidR="00B611B6" w:rsidRPr="00E20439">
        <w:rPr>
          <w:shd w:val="clear" w:color="auto" w:fill="F7F7F7"/>
          <w:lang w:val="uk-UA"/>
        </w:rPr>
        <w:t>, підстава - </w:t>
      </w:r>
      <w:hyperlink r:id="rId6" w:tgtFrame="_blank" w:history="1">
        <w:r w:rsidR="00B611B6" w:rsidRPr="00E20439">
          <w:rPr>
            <w:rStyle w:val="a5"/>
            <w:color w:val="auto"/>
            <w:shd w:val="clear" w:color="auto" w:fill="F7F7F7"/>
            <w:lang w:val="uk-UA"/>
          </w:rPr>
          <w:t>1031-2023-п</w:t>
        </w:r>
      </w:hyperlink>
      <w:r w:rsidR="00B611B6" w:rsidRPr="00E20439">
        <w:rPr>
          <w:lang w:val="uk-UA"/>
        </w:rPr>
        <w:t>,</w:t>
      </w:r>
      <w:r w:rsidR="00B611B6" w:rsidRPr="00E20439">
        <w:rPr>
          <w:u w:val="single"/>
          <w:lang w:val="uk-UA"/>
        </w:rPr>
        <w:t xml:space="preserve"> якою затверджений</w:t>
      </w:r>
      <w:r w:rsidR="00B611B6" w:rsidRPr="00E20439">
        <w:rPr>
          <w:lang w:val="uk-UA"/>
        </w:rPr>
        <w:t xml:space="preserve"> «Порядок формування тарифів на централізоване водопостачання та водовідведення», зі змінами і доповненнями</w:t>
      </w:r>
      <w:r w:rsidR="00F168BA" w:rsidRPr="00E20439">
        <w:rPr>
          <w:lang w:val="uk-UA"/>
        </w:rPr>
        <w:t>; постанови КМУ від 26.09.2023р. №1031, якою затверджений «Порядок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відходів», зі змінами і доповненнями</w:t>
      </w:r>
    </w:p>
    <w:p w:rsidR="00950BE3" w:rsidRPr="00E20439" w:rsidRDefault="00950BE3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B611B6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 </w:t>
      </w:r>
    </w:p>
    <w:p w:rsidR="00950BE3" w:rsidRPr="00E20439" w:rsidRDefault="0044041B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 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Обґрунтування необхідності перегляду тарифів на послуги централізованого водопостачання</w:t>
      </w:r>
      <w:r w:rsidR="008B0221" w:rsidRPr="00E20439">
        <w:rPr>
          <w:rFonts w:ascii="e-ukraine" w:hAnsi="e-ukraine"/>
          <w:color w:val="000000"/>
          <w:sz w:val="27"/>
          <w:szCs w:val="27"/>
          <w:lang w:val="uk-UA"/>
        </w:rPr>
        <w:t>, централізованого водопостачання,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 Законами України «Про місцеве самоврядування в Україні», «Про житлово-</w:t>
      </w:r>
    </w:p>
    <w:p w:rsidR="00950BE3" w:rsidRPr="00E20439" w:rsidRDefault="00950BE3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>комунальні </w:t>
      </w:r>
      <w:r w:rsidR="008B0221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послуги» визначено</w:t>
      </w:r>
      <w:r w:rsidR="008B0221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повноваження органів місцевого </w:t>
      </w:r>
      <w:r w:rsidR="008B0221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самоврядування у </w:t>
      </w:r>
      <w:r w:rsidR="008B0221" w:rsidRPr="00E20439">
        <w:rPr>
          <w:rFonts w:ascii="e-ukraine" w:hAnsi="e-ukraine"/>
          <w:color w:val="000000"/>
          <w:sz w:val="27"/>
          <w:szCs w:val="27"/>
          <w:lang w:val="uk-UA"/>
        </w:rPr>
        <w:t>частині встановлення економічно обґрунтованих тарифів на  житлово - комунальні послуги, у тому  числі на  послуги централізованого  водопостачання, централізованого водопостачання,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.</w:t>
      </w:r>
    </w:p>
    <w:p w:rsidR="00950BE3" w:rsidRPr="00E20439" w:rsidRDefault="008B0221" w:rsidP="00E20439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lastRenderedPageBreak/>
        <w:t>Комунальні послуги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 на території 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м.Татарбунари. с.Борисовка, с.</w:t>
      </w:r>
      <w:r w:rsidR="00E06CA8" w:rsidRPr="00E20439">
        <w:rPr>
          <w:rFonts w:ascii="e-ukraine" w:hAnsi="e-ukraine"/>
          <w:color w:val="000000"/>
          <w:sz w:val="27"/>
          <w:szCs w:val="27"/>
          <w:lang w:val="uk-UA"/>
        </w:rPr>
        <w:t>Глибоке, с.Баштанівка, с.Ново-Олексіївка</w:t>
      </w:r>
      <w:r w:rsidR="00950BE3" w:rsidRPr="00E20439">
        <w:rPr>
          <w:rFonts w:ascii="e-ukraine" w:hAnsi="e-ukraine"/>
          <w:color w:val="000000"/>
          <w:sz w:val="27"/>
          <w:szCs w:val="27"/>
          <w:lang w:val="uk-UA"/>
        </w:rPr>
        <w:t> надає </w:t>
      </w:r>
      <w:r w:rsidR="00E06CA8" w:rsidRPr="00E20439">
        <w:rPr>
          <w:rFonts w:ascii="e-ukraine" w:hAnsi="e-ukraine"/>
          <w:color w:val="000000"/>
          <w:sz w:val="27"/>
          <w:szCs w:val="27"/>
          <w:lang w:val="uk-UA"/>
        </w:rPr>
        <w:t>комунальне підприємство</w:t>
      </w:r>
    </w:p>
    <w:p w:rsidR="0044041B" w:rsidRPr="00E20439" w:rsidRDefault="00950BE3" w:rsidP="00E20439">
      <w:pPr>
        <w:pStyle w:val="a3"/>
        <w:spacing w:before="0" w:beforeAutospacing="0" w:after="0" w:afterAutospacing="0"/>
        <w:rPr>
          <w:rFonts w:ascii="e-ukraine" w:hAnsi="e-ukraine"/>
          <w:color w:val="000000"/>
          <w:sz w:val="27"/>
          <w:szCs w:val="27"/>
          <w:lang w:val="uk-UA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> «</w:t>
      </w:r>
      <w:r w:rsidR="00E06CA8" w:rsidRPr="00E20439">
        <w:rPr>
          <w:rFonts w:ascii="e-ukraine" w:hAnsi="e-ukraine"/>
          <w:color w:val="000000"/>
          <w:sz w:val="27"/>
          <w:szCs w:val="27"/>
          <w:lang w:val="uk-UA"/>
        </w:rPr>
        <w:t>Водопостачальник</w:t>
      </w:r>
      <w:r w:rsidRPr="00E20439">
        <w:rPr>
          <w:rFonts w:ascii="e-ukraine" w:hAnsi="e-ukraine"/>
          <w:color w:val="000000"/>
          <w:sz w:val="27"/>
          <w:szCs w:val="27"/>
          <w:lang w:val="uk-UA"/>
        </w:rPr>
        <w:t>».</w:t>
      </w:r>
      <w:r w:rsidR="00E06CA8"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</w:p>
    <w:p w:rsidR="0044041B" w:rsidRPr="00E20439" w:rsidRDefault="0044041B" w:rsidP="00E20439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20439">
        <w:rPr>
          <w:rFonts w:ascii="e-ukraine" w:hAnsi="e-ukraine"/>
          <w:color w:val="000000"/>
          <w:sz w:val="27"/>
          <w:szCs w:val="27"/>
          <w:lang w:val="uk-UA"/>
        </w:rPr>
        <w:t xml:space="preserve">       </w:t>
      </w:r>
      <w:r w:rsidRPr="00E2043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В результаті змін у ціновій політиці, що мають постійний характер та не залежать від господарської діяльності підприємства, основні складові тарифів на послуги з централізованого водопостачання та централізованого водовідведення суттєво зросли, а саме: зростання вартості електроенергії, збільшення заробітної плати обсяги інших витрат, пов’язаних із провадженням ліцензованої діяльності залишилися без змін. </w:t>
      </w:r>
      <w:r w:rsidRPr="00E20439">
        <w:rPr>
          <w:color w:val="000000"/>
          <w:sz w:val="28"/>
          <w:szCs w:val="28"/>
          <w:bdr w:val="none" w:sz="0" w:space="0" w:color="auto" w:frame="1"/>
        </w:rPr>
        <w:t> У зв’язку з тим</w:t>
      </w:r>
      <w:r w:rsidRPr="00E20439">
        <w:rPr>
          <w:rFonts w:ascii="Calibri" w:hAnsi="Calibri" w:cs="Calibri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E20439">
        <w:rPr>
          <w:sz w:val="28"/>
          <w:szCs w:val="28"/>
          <w:lang w:val="uk-UA" w:eastAsia="uk-UA"/>
        </w:rPr>
        <w:t>КП «Водопостачальник»  має намі</w:t>
      </w:r>
      <w:proofErr w:type="gramStart"/>
      <w:r w:rsidRPr="00E20439">
        <w:rPr>
          <w:sz w:val="28"/>
          <w:szCs w:val="28"/>
          <w:lang w:val="uk-UA" w:eastAsia="uk-UA"/>
        </w:rPr>
        <w:t>р</w:t>
      </w:r>
      <w:proofErr w:type="gramEnd"/>
      <w:r w:rsidRPr="00E20439">
        <w:rPr>
          <w:sz w:val="28"/>
          <w:szCs w:val="28"/>
          <w:lang w:val="uk-UA" w:eastAsia="uk-UA"/>
        </w:rPr>
        <w:t xml:space="preserve"> на 2026 рік провести коригування тарифів централізованого водопостачання, централізованого водовідведення, очистки стічних вод , перевезення ТПВ, перевезення РПВ, видалення ТПВ, інші послуги</w:t>
      </w:r>
      <w:r w:rsidRPr="00E20439">
        <w:rPr>
          <w:color w:val="000000"/>
          <w:sz w:val="28"/>
          <w:szCs w:val="28"/>
          <w:lang w:val="uk-UA"/>
        </w:rPr>
        <w:t xml:space="preserve"> згідно постанови КМУ від 01.06.2011р. №869 </w:t>
      </w:r>
      <w:r w:rsidRPr="00E20439">
        <w:rPr>
          <w:bCs/>
          <w:sz w:val="28"/>
          <w:szCs w:val="28"/>
          <w:lang w:val="uk-UA" w:eastAsia="uk-UA"/>
        </w:rPr>
        <w:t xml:space="preserve">(в редакції постанови Кабінету Міністрів України </w:t>
      </w:r>
      <w:hyperlink r:id="rId7" w:anchor="n408" w:tgtFrame="_blank" w:history="1">
        <w:r w:rsidRPr="00E20439">
          <w:rPr>
            <w:bCs/>
            <w:sz w:val="28"/>
            <w:szCs w:val="28"/>
            <w:u w:val="single"/>
            <w:lang w:val="uk-UA" w:eastAsia="uk-UA"/>
          </w:rPr>
          <w:t>від 3 квітня 2019 р. № 291</w:t>
        </w:r>
      </w:hyperlink>
      <w:r w:rsidRPr="00E20439">
        <w:rPr>
          <w:bCs/>
          <w:sz w:val="28"/>
          <w:szCs w:val="28"/>
          <w:lang w:val="uk-UA" w:eastAsia="uk-UA"/>
        </w:rPr>
        <w:t>)</w:t>
      </w:r>
      <w:r w:rsidRPr="00E20439">
        <w:rPr>
          <w:bCs/>
          <w:sz w:val="28"/>
          <w:szCs w:val="28"/>
          <w:shd w:val="clear" w:color="auto" w:fill="F7F7F7"/>
          <w:lang w:val="uk-UA"/>
        </w:rPr>
        <w:t xml:space="preserve"> редакція</w:t>
      </w:r>
      <w:r w:rsidRPr="00E20439">
        <w:rPr>
          <w:sz w:val="28"/>
          <w:szCs w:val="28"/>
          <w:shd w:val="clear" w:color="auto" w:fill="F7F7F7"/>
          <w:lang w:val="uk-UA"/>
        </w:rPr>
        <w:t> від </w:t>
      </w:r>
      <w:r w:rsidRPr="00E20439">
        <w:rPr>
          <w:rStyle w:val="dat0"/>
          <w:bCs/>
          <w:sz w:val="28"/>
          <w:szCs w:val="28"/>
          <w:shd w:val="clear" w:color="auto" w:fill="F7F7F7"/>
          <w:lang w:val="uk-UA"/>
        </w:rPr>
        <w:t>03.10.2023</w:t>
      </w:r>
      <w:r w:rsidRPr="00E20439">
        <w:rPr>
          <w:sz w:val="28"/>
          <w:szCs w:val="28"/>
          <w:shd w:val="clear" w:color="auto" w:fill="F7F7F7"/>
          <w:lang w:val="uk-UA"/>
        </w:rPr>
        <w:t>, підстава - </w:t>
      </w:r>
      <w:hyperlink r:id="rId8" w:tgtFrame="_blank" w:history="1">
        <w:r w:rsidRPr="00E20439">
          <w:rPr>
            <w:rStyle w:val="a5"/>
            <w:color w:val="auto"/>
            <w:sz w:val="28"/>
            <w:szCs w:val="28"/>
            <w:shd w:val="clear" w:color="auto" w:fill="F7F7F7"/>
            <w:lang w:val="uk-UA"/>
          </w:rPr>
          <w:t>1031-2023-п</w:t>
        </w:r>
      </w:hyperlink>
      <w:r w:rsidRPr="00E20439">
        <w:rPr>
          <w:sz w:val="28"/>
          <w:szCs w:val="28"/>
          <w:lang w:val="uk-UA"/>
        </w:rPr>
        <w:t>,</w:t>
      </w:r>
      <w:r w:rsidRPr="00E20439">
        <w:rPr>
          <w:sz w:val="28"/>
          <w:szCs w:val="28"/>
          <w:u w:val="single"/>
          <w:lang w:val="uk-UA"/>
        </w:rPr>
        <w:t xml:space="preserve"> якою затверджений</w:t>
      </w:r>
      <w:r w:rsidRPr="00E20439">
        <w:rPr>
          <w:sz w:val="28"/>
          <w:szCs w:val="28"/>
          <w:lang w:val="uk-UA"/>
        </w:rPr>
        <w:t xml:space="preserve"> «Порядок формування тарифів на централізоване водопостачання та водовідведення», зі змінами і доповненнями; постанови КМУ від 26.09.2023р. №1031, якою затверджений «Порядок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відходів», зі змінами і доповненнями.</w:t>
      </w:r>
    </w:p>
    <w:p w:rsidR="0044041B" w:rsidRPr="00E20439" w:rsidRDefault="0044041B" w:rsidP="00E20439">
      <w:pPr>
        <w:pStyle w:val="a3"/>
        <w:spacing w:before="0" w:beforeAutospacing="0" w:after="0" w:afterAutospacing="0" w:line="192" w:lineRule="atLeast"/>
        <w:rPr>
          <w:sz w:val="28"/>
          <w:szCs w:val="28"/>
          <w:lang w:val="uk-UA"/>
        </w:rPr>
      </w:pPr>
      <w:r w:rsidRPr="00E20439">
        <w:rPr>
          <w:sz w:val="28"/>
          <w:szCs w:val="28"/>
          <w:lang w:val="uk-UA"/>
        </w:rPr>
        <w:t xml:space="preserve">         </w:t>
      </w:r>
      <w:r w:rsidRPr="00E20439">
        <w:rPr>
          <w:sz w:val="28"/>
          <w:szCs w:val="28"/>
          <w:lang w:val="uk-UA" w:eastAsia="uk-UA"/>
        </w:rPr>
        <w:t>Коригування проводиться лише тих складових частин структури тарифів, за якими відбулися цінові зміни в бік збільшення або зменшення. Періодом для аналізу фактичних витрат за рік обрано  2024 рік та вісім місяців 2025 року як період, який репрезентативно відображає ситуацію в країні, тенденції зміни цін та економічних процесів.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Pr="00E2043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В </w:t>
      </w:r>
      <w:proofErr w:type="gramStart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поточному</w:t>
      </w:r>
      <w:proofErr w:type="gramEnd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 році відбулися  зміни в сторону збільшення вартості електроенергії, заробітної плати. Враховуючи п.7. Порядку формування тарифів централізованого водопостачання, централізованого водовідведення, затвердженого постановою Кабінету Міні</w:t>
      </w:r>
      <w:proofErr w:type="gramStart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стр</w:t>
      </w:r>
      <w:proofErr w:type="gramEnd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ів України «Про забезпечення єдиного підходу до формування тарифів на житлово-комунальні послуги» від 01 червня 2011 №869 (із змінами, внесеними згідно з Постановою КМ </w:t>
      </w:r>
      <w:hyperlink r:id="rId9" w:anchor="n17" w:history="1">
        <w:r w:rsidRPr="00E20439">
          <w:rPr>
            <w:rFonts w:ascii="Times New Roman" w:eastAsia="Times New Roman" w:hAnsi="Times New Roman"/>
            <w:color w:val="005893"/>
            <w:sz w:val="28"/>
            <w:szCs w:val="28"/>
            <w:u w:val="single"/>
            <w:lang w:eastAsia="uk-UA"/>
          </w:rPr>
          <w:t>№ 812 від 19.07.20</w:t>
        </w:r>
      </w:hyperlink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22)</w:t>
      </w:r>
    </w:p>
    <w:p w:rsidR="0044041B" w:rsidRPr="00E20439" w:rsidRDefault="0044041B" w:rsidP="00E20439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Розрахунок коригування витрат по статті «Електроенергія».</w:t>
      </w:r>
    </w:p>
    <w:p w:rsidR="0044041B" w:rsidRPr="00E20439" w:rsidRDefault="0044041B" w:rsidP="00E20439">
      <w:pPr>
        <w:pStyle w:val="af0"/>
        <w:numPr>
          <w:ilvl w:val="1"/>
          <w:numId w:val="2"/>
        </w:numPr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У базовому тарифі ціна 1кВт/год. електроенергії становить – 7,763 грн. (без ПДВ). Згідно укладених договорів на 2025 рік вартість  становить – 8,479 грн. (без ПДВ)</w:t>
      </w:r>
    </w:p>
    <w:p w:rsidR="0044041B" w:rsidRPr="00E20439" w:rsidRDefault="0044041B" w:rsidP="00E20439">
      <w:pPr>
        <w:pStyle w:val="af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 2.Розрахунок коригування витрат по статті «Фонд оплати праці».</w:t>
      </w:r>
      <w:r w:rsidRPr="00E20439">
        <w:rPr>
          <w:rFonts w:ascii="Times New Roman" w:hAnsi="Times New Roman"/>
          <w:sz w:val="28"/>
          <w:szCs w:val="28"/>
        </w:rPr>
        <w:t xml:space="preserve"> </w:t>
      </w:r>
    </w:p>
    <w:p w:rsidR="0044041B" w:rsidRPr="00E20439" w:rsidRDefault="0044041B" w:rsidP="00E20439">
      <w:pPr>
        <w:kinsoku w:val="0"/>
        <w:overflowPunct w:val="0"/>
        <w:autoSpaceDE w:val="0"/>
        <w:autoSpaceDN w:val="0"/>
        <w:adjustRightInd w:val="0"/>
        <w:spacing w:before="1" w:after="0" w:line="258" w:lineRule="auto"/>
        <w:ind w:right="108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hAnsi="Times New Roman"/>
          <w:sz w:val="28"/>
          <w:szCs w:val="28"/>
          <w:lang w:val="uk-UA"/>
        </w:rPr>
        <w:t xml:space="preserve">У відповідності до постанови Кабінету Міністрів України від 27 січня 2023 року № 76 ( із змінами і доповненнями) Деякі питання реалізації положень Закону України „Про мобілізаційну підготовку та мобілізацію ” щодо бронювання військовозобов’язаних на період мобілізації та на воєнний час ” та відповідно до критеріїв </w:t>
      </w:r>
      <w:r w:rsidRPr="00E20439">
        <w:rPr>
          <w:rFonts w:ascii="Times New Roman" w:hAnsi="Times New Roman"/>
          <w:sz w:val="28"/>
          <w:szCs w:val="28"/>
          <w:lang w:val="uk-UA"/>
        </w:rPr>
        <w:lastRenderedPageBreak/>
        <w:t>затверджених розпорядженням голови Одеської обласної державної адміністрації № 1300/А-2024 від 30.12.2024р. «Про внесення змін до критеріїв, за якими здійснюється визначення підприємств, установ і організацій, що мають важливе значення для задоволення потреб територіальних громад Одеської області»</w:t>
      </w:r>
      <w:r w:rsidRPr="00E20439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 </w:t>
      </w:r>
      <w:r w:rsidRPr="00E2043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підприємство відповідає</w:t>
      </w:r>
      <w:r w:rsidRPr="00E20439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 </w:t>
      </w:r>
      <w:r w:rsidRPr="00E20439">
        <w:rPr>
          <w:rFonts w:ascii="IBM Plex Serif" w:hAnsi="IBM Plex Serif"/>
          <w:color w:val="293A55"/>
          <w:sz w:val="28"/>
          <w:szCs w:val="28"/>
          <w:shd w:val="clear" w:color="auto" w:fill="FFFFFF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 xml:space="preserve">критеріям  за якими здійснюються визначення підприємств,  установ і організацій, які мають важливе значення для задоволення потреб  територіальних громад Одеської області(житлово-комунальне господарство) розділ </w:t>
      </w:r>
      <w:r w:rsidRPr="00E20439">
        <w:rPr>
          <w:rFonts w:ascii="Times New Roman" w:hAnsi="Times New Roman"/>
          <w:sz w:val="28"/>
          <w:szCs w:val="28"/>
        </w:rPr>
        <w:t>II</w:t>
      </w:r>
      <w:r w:rsidRPr="00E20439">
        <w:rPr>
          <w:rFonts w:ascii="Times New Roman" w:hAnsi="Times New Roman"/>
          <w:sz w:val="28"/>
          <w:szCs w:val="28"/>
          <w:lang w:val="uk-UA"/>
        </w:rPr>
        <w:t>. Згідно Розпорядження Одеської ОВА  від 01.04.2025р. № 285/А-2025 підприємство визнано критично</w:t>
      </w:r>
      <w:r w:rsidRPr="00E20439">
        <w:rPr>
          <w:rFonts w:ascii="Times New Roman" w:hAnsi="Times New Roman"/>
          <w:spacing w:val="28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важливими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для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функціонування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економіки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та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забезпечення</w:t>
      </w:r>
      <w:r w:rsidRPr="00E20439">
        <w:rPr>
          <w:rFonts w:ascii="Times New Roman" w:hAnsi="Times New Roman"/>
          <w:spacing w:val="1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життєдіяльності</w:t>
      </w:r>
      <w:r w:rsidRPr="00E20439">
        <w:rPr>
          <w:rFonts w:ascii="Times New Roman" w:hAnsi="Times New Roman"/>
          <w:spacing w:val="2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населення</w:t>
      </w:r>
      <w:r w:rsidRPr="00E20439">
        <w:rPr>
          <w:rFonts w:ascii="Times New Roman" w:hAnsi="Times New Roman"/>
          <w:spacing w:val="50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в</w:t>
      </w:r>
      <w:r w:rsidRPr="00E20439">
        <w:rPr>
          <w:rFonts w:ascii="Times New Roman" w:hAnsi="Times New Roman"/>
          <w:spacing w:val="5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особливий</w:t>
      </w:r>
      <w:r w:rsidRPr="00E20439">
        <w:rPr>
          <w:rFonts w:ascii="Times New Roman" w:hAnsi="Times New Roman"/>
          <w:spacing w:val="5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період Одним</w:t>
      </w:r>
      <w:r w:rsidRPr="00E20439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із</w:t>
      </w:r>
      <w:r w:rsidRPr="00E20439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обов’язкових</w:t>
      </w:r>
      <w:r w:rsidRPr="00E20439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критеріїв є</w:t>
      </w:r>
      <w:r w:rsidRPr="00E20439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розмір</w:t>
      </w:r>
      <w:r w:rsidRPr="00E20439">
        <w:rPr>
          <w:rFonts w:ascii="Times New Roman" w:hAnsi="Times New Roman"/>
          <w:spacing w:val="37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нарахованої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середньої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заробітної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плати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застрахованих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осіб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-</w:t>
      </w:r>
      <w:r w:rsidRPr="00E20439">
        <w:rPr>
          <w:rFonts w:ascii="Times New Roman" w:hAnsi="Times New Roman"/>
          <w:spacing w:val="6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працівників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державних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і</w:t>
      </w:r>
      <w:r w:rsidRPr="00E20439">
        <w:rPr>
          <w:rFonts w:ascii="Times New Roman" w:hAnsi="Times New Roman"/>
          <w:spacing w:val="4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комунальних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підприємств,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установ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і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організацій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за</w:t>
      </w:r>
      <w:r w:rsidRPr="00E20439">
        <w:rPr>
          <w:rFonts w:ascii="Times New Roman" w:hAnsi="Times New Roman"/>
          <w:spacing w:val="46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останній</w:t>
      </w:r>
      <w:r w:rsidRPr="00E20439">
        <w:rPr>
          <w:rFonts w:ascii="Times New Roman" w:hAnsi="Times New Roman"/>
          <w:spacing w:val="49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календарний</w:t>
      </w:r>
      <w:r w:rsidRPr="00E204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 xml:space="preserve">місяць. </w:t>
      </w:r>
      <w:r w:rsidRPr="00E20439">
        <w:rPr>
          <w:rFonts w:ascii="Times New Roman" w:hAnsi="Times New Roman"/>
          <w:sz w:val="28"/>
          <w:szCs w:val="28"/>
          <w:lang w:val="uk-UA"/>
        </w:rPr>
        <w:t>Отже,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у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разі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зменшення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середньої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заробітної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плати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(менше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ніж</w:t>
      </w:r>
      <w:r w:rsidRPr="00E20439">
        <w:rPr>
          <w:rFonts w:ascii="Times New Roman" w:hAnsi="Times New Roman"/>
          <w:spacing w:val="3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b/>
          <w:sz w:val="28"/>
          <w:szCs w:val="28"/>
          <w:lang w:val="uk-UA"/>
        </w:rPr>
        <w:t>13 365,0</w:t>
      </w:r>
      <w:r w:rsidRPr="00E20439">
        <w:rPr>
          <w:rFonts w:ascii="Times New Roman" w:hAnsi="Times New Roman"/>
          <w:spacing w:val="39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грн)</w:t>
      </w:r>
      <w:r w:rsidRPr="00E20439">
        <w:rPr>
          <w:rFonts w:ascii="Times New Roman" w:hAnsi="Times New Roman"/>
          <w:spacing w:val="5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>буде</w:t>
      </w:r>
      <w:r w:rsidRPr="00E20439">
        <w:rPr>
          <w:rFonts w:ascii="Times New Roman" w:hAnsi="Times New Roman"/>
          <w:spacing w:val="54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 xml:space="preserve">втрачено </w:t>
      </w:r>
      <w:r w:rsidRPr="00E20439">
        <w:rPr>
          <w:rFonts w:ascii="Times New Roman" w:hAnsi="Times New Roman"/>
          <w:spacing w:val="54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статус</w:t>
      </w:r>
      <w:r w:rsidRPr="00E20439">
        <w:rPr>
          <w:rFonts w:ascii="Times New Roman" w:hAnsi="Times New Roman"/>
          <w:spacing w:val="55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pacing w:val="-1"/>
          <w:sz w:val="28"/>
          <w:szCs w:val="28"/>
          <w:lang w:val="uk-UA"/>
        </w:rPr>
        <w:t>критично</w:t>
      </w:r>
      <w:r w:rsidRPr="00E20439">
        <w:rPr>
          <w:rFonts w:ascii="Times New Roman" w:hAnsi="Times New Roman"/>
          <w:spacing w:val="41"/>
          <w:sz w:val="28"/>
          <w:szCs w:val="28"/>
          <w:lang w:val="uk-UA"/>
        </w:rPr>
        <w:t xml:space="preserve"> </w:t>
      </w:r>
      <w:r w:rsidRPr="00E20439">
        <w:rPr>
          <w:rFonts w:ascii="Times New Roman" w:hAnsi="Times New Roman"/>
          <w:sz w:val="28"/>
          <w:szCs w:val="28"/>
          <w:lang w:val="uk-UA"/>
        </w:rPr>
        <w:t xml:space="preserve">важливого та можливість бронювання працівників. </w:t>
      </w:r>
      <w:r w:rsidRPr="00E20439">
        <w:rPr>
          <w:rFonts w:ascii="Times New Roman" w:hAnsi="Times New Roman"/>
          <w:sz w:val="28"/>
          <w:szCs w:val="28"/>
        </w:rPr>
        <w:t xml:space="preserve">В зв’язку з вищезгаданим вносяться зміни в оплату праці </w:t>
      </w: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 і відповідно нарахування на заробітну плату. 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2.1. У базовому тарифі розрахунки витрат по ст. «Фонд оплати праці» у складі прямих витрат, загальновиробничих, адміністративних та витратах на збут визначено із розміру прожиткового мінімуму,</w:t>
      </w:r>
      <w:r w:rsidRPr="00E20439">
        <w:rPr>
          <w:rFonts w:ascii="Times New Roman" w:eastAsia="Times New Roman" w:hAnsi="Times New Roman"/>
          <w:sz w:val="29"/>
          <w:szCs w:val="29"/>
          <w:lang w:eastAsia="uk-UA"/>
        </w:rPr>
        <w:t xml:space="preserve"> </w:t>
      </w: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Галузевого  коефіцієнту по виду діяльності та мінімальної заробітної плати на 2025 </w:t>
      </w:r>
      <w:proofErr w:type="gramStart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ік. У плановому тарифі на 2026 р. – прожитковий мінімум 3028,0 грн., відповідно Галузевого  коефіцієнту по виду діяльності та </w:t>
      </w:r>
      <w:proofErr w:type="gramStart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м</w:t>
      </w:r>
      <w:proofErr w:type="gramEnd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інімальної заробітної плати на 2025-2026 роки.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3.</w:t>
      </w: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Відповідно витрати скориговані по ст. «Єдиний внесок Пенсійного фонду» у 2026 році – 22,0%.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</w:t>
      </w: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4.Розрахунок коригування витрат по статті «Загальновиробничі витрати».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До складу загальновиробничих витрат входять витрати, </w:t>
      </w:r>
      <w:proofErr w:type="gramStart"/>
      <w:r w:rsidRPr="00E20439">
        <w:rPr>
          <w:rFonts w:ascii="Times New Roman" w:hAnsi="Times New Roman"/>
          <w:sz w:val="28"/>
          <w:szCs w:val="28"/>
        </w:rPr>
        <w:t>пов’язан</w:t>
      </w:r>
      <w:proofErr w:type="gramEnd"/>
      <w:r w:rsidRPr="00E20439">
        <w:rPr>
          <w:rFonts w:ascii="Times New Roman" w:hAnsi="Times New Roman"/>
          <w:sz w:val="28"/>
          <w:szCs w:val="28"/>
        </w:rPr>
        <w:t>і з  основним виробництвом послуг.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   Згідно постанови КМУ від 01.06.2011р. №869</w:t>
      </w:r>
      <w:r w:rsidRPr="00E20439">
        <w:rPr>
          <w:rFonts w:ascii="Times New Roman" w:hAnsi="Times New Roman"/>
          <w:bCs/>
          <w:sz w:val="28"/>
          <w:szCs w:val="28"/>
          <w:lang w:eastAsia="uk-UA"/>
        </w:rPr>
        <w:t>(в редакції постанови Кабінету Міні</w:t>
      </w:r>
      <w:proofErr w:type="gramStart"/>
      <w:r w:rsidRPr="00E20439">
        <w:rPr>
          <w:rFonts w:ascii="Times New Roman" w:hAnsi="Times New Roman"/>
          <w:bCs/>
          <w:sz w:val="28"/>
          <w:szCs w:val="28"/>
          <w:lang w:eastAsia="uk-UA"/>
        </w:rPr>
        <w:t>стр</w:t>
      </w:r>
      <w:proofErr w:type="gramEnd"/>
      <w:r w:rsidRPr="00E20439">
        <w:rPr>
          <w:rFonts w:ascii="Times New Roman" w:hAnsi="Times New Roman"/>
          <w:bCs/>
          <w:sz w:val="28"/>
          <w:szCs w:val="28"/>
          <w:lang w:eastAsia="uk-UA"/>
        </w:rPr>
        <w:t>ів України</w:t>
      </w:r>
      <w:r w:rsidRPr="00E20439">
        <w:rPr>
          <w:rFonts w:ascii="Times New Roman" w:hAnsi="Times New Roman"/>
          <w:sz w:val="28"/>
          <w:szCs w:val="28"/>
          <w:lang w:eastAsia="uk-UA"/>
        </w:rPr>
        <w:br/>
      </w:r>
      <w:hyperlink r:id="rId10" w:anchor="n408" w:tgtFrame="_blank" w:history="1">
        <w:r w:rsidRPr="00E20439">
          <w:rPr>
            <w:rFonts w:ascii="Times New Roman" w:hAnsi="Times New Roman"/>
            <w:bCs/>
            <w:sz w:val="28"/>
            <w:szCs w:val="28"/>
            <w:u w:val="single"/>
            <w:lang w:eastAsia="uk-UA"/>
          </w:rPr>
          <w:t>від 3 квітня 2019 р. № 291</w:t>
        </w:r>
      </w:hyperlink>
      <w:r w:rsidRPr="00E20439">
        <w:rPr>
          <w:rFonts w:ascii="Times New Roman" w:hAnsi="Times New Roman"/>
          <w:bCs/>
          <w:sz w:val="28"/>
          <w:szCs w:val="28"/>
          <w:lang w:eastAsia="uk-UA"/>
        </w:rPr>
        <w:t>)</w:t>
      </w:r>
      <w:r w:rsidRPr="00E20439">
        <w:rPr>
          <w:rFonts w:ascii="Times New Roman" w:hAnsi="Times New Roman"/>
          <w:bCs/>
          <w:sz w:val="28"/>
          <w:szCs w:val="28"/>
          <w:shd w:val="clear" w:color="auto" w:fill="F7F7F7"/>
        </w:rPr>
        <w:t xml:space="preserve"> редакція</w:t>
      </w:r>
      <w:r w:rsidRPr="00E20439">
        <w:rPr>
          <w:rFonts w:ascii="Times New Roman" w:hAnsi="Times New Roman"/>
          <w:sz w:val="28"/>
          <w:szCs w:val="28"/>
          <w:shd w:val="clear" w:color="auto" w:fill="F7F7F7"/>
        </w:rPr>
        <w:t> від </w:t>
      </w:r>
      <w:r w:rsidRPr="00E20439">
        <w:rPr>
          <w:rStyle w:val="dat0"/>
          <w:rFonts w:ascii="Times New Roman" w:hAnsi="Times New Roman"/>
          <w:b/>
          <w:bCs/>
          <w:sz w:val="28"/>
          <w:szCs w:val="28"/>
          <w:shd w:val="clear" w:color="auto" w:fill="F7F7F7"/>
        </w:rPr>
        <w:t>03.10.2023</w:t>
      </w:r>
      <w:r w:rsidRPr="00E20439">
        <w:rPr>
          <w:rFonts w:ascii="Times New Roman" w:hAnsi="Times New Roman"/>
          <w:sz w:val="28"/>
          <w:szCs w:val="28"/>
          <w:shd w:val="clear" w:color="auto" w:fill="F7F7F7"/>
        </w:rPr>
        <w:t>, підстава - </w:t>
      </w:r>
      <w:hyperlink r:id="rId11" w:tgtFrame="_blank" w:history="1">
        <w:r w:rsidRPr="00E20439">
          <w:rPr>
            <w:rStyle w:val="a5"/>
            <w:rFonts w:ascii="Times New Roman" w:hAnsi="Times New Roman"/>
            <w:sz w:val="28"/>
            <w:szCs w:val="28"/>
            <w:shd w:val="clear" w:color="auto" w:fill="F7F7F7"/>
          </w:rPr>
          <w:t>1031-2023-п</w:t>
        </w:r>
      </w:hyperlink>
      <w:r w:rsidRPr="00E20439">
        <w:rPr>
          <w:rFonts w:ascii="Times New Roman" w:hAnsi="Times New Roman"/>
          <w:sz w:val="28"/>
          <w:szCs w:val="28"/>
        </w:rPr>
        <w:t xml:space="preserve">, якою затверджений «Порядок формування тарифів на централізоване водопостачання та водовідведення», зі змінами і доповненнями, розмір загальновиробничих  витрат, врахованих в планованому тарифі, розподіляється </w:t>
      </w:r>
      <w:proofErr w:type="gramStart"/>
      <w:r w:rsidRPr="00E20439">
        <w:rPr>
          <w:rFonts w:ascii="Times New Roman" w:hAnsi="Times New Roman"/>
          <w:sz w:val="28"/>
          <w:szCs w:val="28"/>
        </w:rPr>
        <w:t>між</w:t>
      </w:r>
      <w:proofErr w:type="gramEnd"/>
      <w:r w:rsidRPr="00E20439">
        <w:rPr>
          <w:rFonts w:ascii="Times New Roman" w:hAnsi="Times New Roman"/>
          <w:sz w:val="28"/>
          <w:szCs w:val="28"/>
        </w:rPr>
        <w:t xml:space="preserve"> видами діяльності пропорційно  прямим витратам.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E20439">
        <w:rPr>
          <w:rFonts w:ascii="Times New Roman" w:hAnsi="Times New Roman"/>
          <w:sz w:val="28"/>
          <w:szCs w:val="28"/>
        </w:rPr>
        <w:t xml:space="preserve">   Виходячи із загальної суми прямих витрат собівартості </w:t>
      </w:r>
      <w:proofErr w:type="gramStart"/>
      <w:r w:rsidRPr="00E20439">
        <w:rPr>
          <w:rFonts w:ascii="Times New Roman" w:hAnsi="Times New Roman"/>
          <w:sz w:val="28"/>
          <w:szCs w:val="28"/>
        </w:rPr>
        <w:t>вс</w:t>
      </w:r>
      <w:proofErr w:type="gramEnd"/>
      <w:r w:rsidRPr="00E20439">
        <w:rPr>
          <w:rFonts w:ascii="Times New Roman" w:hAnsi="Times New Roman"/>
          <w:sz w:val="28"/>
          <w:szCs w:val="28"/>
        </w:rPr>
        <w:t>іх послуг, які надаються підприємством: водопостачанням, водовідведенням, очищенням каналізаційних стоків, перевезенням твердих побутових відходів,видаленням твердих побутових відходів, перевезенням рідких побутових відходів та інших послуг-</w:t>
      </w:r>
      <w:r w:rsidRPr="00E20439">
        <w:rPr>
          <w:rFonts w:ascii="Times New Roman" w:hAnsi="Times New Roman"/>
          <w:b/>
          <w:sz w:val="28"/>
          <w:szCs w:val="28"/>
        </w:rPr>
        <w:t>загальновиробничі</w:t>
      </w:r>
      <w:r w:rsidRPr="00E20439">
        <w:rPr>
          <w:rFonts w:ascii="Times New Roman" w:hAnsi="Times New Roman"/>
          <w:sz w:val="28"/>
          <w:szCs w:val="28"/>
        </w:rPr>
        <w:t xml:space="preserve"> витрати враховані в планованому тарифі розподілені пропорційно прямих витрат по підприємству.             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lastRenderedPageBreak/>
        <w:t xml:space="preserve">5.  Розрахунок адміністративних витрат. 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До складу  адміністративних  витрат включаються  загальногосподарські витрати, пов’язані з обслуговуванням  та  управлінням </w:t>
      </w:r>
      <w:proofErr w:type="gramStart"/>
      <w:r w:rsidRPr="00E20439">
        <w:rPr>
          <w:rFonts w:ascii="Times New Roman" w:hAnsi="Times New Roman"/>
          <w:sz w:val="28"/>
          <w:szCs w:val="28"/>
        </w:rPr>
        <w:t>п</w:t>
      </w:r>
      <w:proofErr w:type="gramEnd"/>
      <w:r w:rsidRPr="00E20439">
        <w:rPr>
          <w:rFonts w:ascii="Times New Roman" w:hAnsi="Times New Roman"/>
          <w:sz w:val="28"/>
          <w:szCs w:val="28"/>
        </w:rPr>
        <w:t>ідприємством.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  Згідно постанови КМУ від 01.06.2011р. №869</w:t>
      </w:r>
      <w:r w:rsidRPr="00E20439">
        <w:rPr>
          <w:rFonts w:ascii="Times New Roman" w:hAnsi="Times New Roman"/>
          <w:bCs/>
          <w:sz w:val="28"/>
          <w:szCs w:val="28"/>
          <w:lang w:eastAsia="uk-UA"/>
        </w:rPr>
        <w:t>(в редакції постанови Кабінету Міні</w:t>
      </w:r>
      <w:proofErr w:type="gramStart"/>
      <w:r w:rsidRPr="00E20439">
        <w:rPr>
          <w:rFonts w:ascii="Times New Roman" w:hAnsi="Times New Roman"/>
          <w:bCs/>
          <w:sz w:val="28"/>
          <w:szCs w:val="28"/>
          <w:lang w:eastAsia="uk-UA"/>
        </w:rPr>
        <w:t>стр</w:t>
      </w:r>
      <w:proofErr w:type="gramEnd"/>
      <w:r w:rsidRPr="00E20439">
        <w:rPr>
          <w:rFonts w:ascii="Times New Roman" w:hAnsi="Times New Roman"/>
          <w:bCs/>
          <w:sz w:val="28"/>
          <w:szCs w:val="28"/>
          <w:lang w:eastAsia="uk-UA"/>
        </w:rPr>
        <w:t xml:space="preserve">ів України </w:t>
      </w:r>
      <w:hyperlink r:id="rId12" w:anchor="n408" w:tgtFrame="_blank" w:history="1">
        <w:r w:rsidRPr="00E20439">
          <w:rPr>
            <w:rFonts w:ascii="Times New Roman" w:hAnsi="Times New Roman"/>
            <w:bCs/>
            <w:sz w:val="28"/>
            <w:szCs w:val="28"/>
            <w:u w:val="single"/>
            <w:lang w:eastAsia="uk-UA"/>
          </w:rPr>
          <w:t>від 3 квітня 2019 р. № 291</w:t>
        </w:r>
      </w:hyperlink>
      <w:r w:rsidRPr="00E20439">
        <w:rPr>
          <w:rFonts w:ascii="Times New Roman" w:hAnsi="Times New Roman"/>
          <w:bCs/>
          <w:sz w:val="28"/>
          <w:szCs w:val="28"/>
          <w:lang w:eastAsia="uk-UA"/>
        </w:rPr>
        <w:t>)</w:t>
      </w:r>
      <w:r w:rsidRPr="00E20439">
        <w:rPr>
          <w:rFonts w:ascii="Times New Roman" w:hAnsi="Times New Roman"/>
          <w:bCs/>
          <w:sz w:val="28"/>
          <w:szCs w:val="28"/>
          <w:shd w:val="clear" w:color="auto" w:fill="F7F7F7"/>
        </w:rPr>
        <w:t xml:space="preserve"> редакція</w:t>
      </w:r>
      <w:r w:rsidRPr="00E20439">
        <w:rPr>
          <w:rFonts w:ascii="Times New Roman" w:hAnsi="Times New Roman"/>
          <w:sz w:val="28"/>
          <w:szCs w:val="28"/>
          <w:shd w:val="clear" w:color="auto" w:fill="F7F7F7"/>
        </w:rPr>
        <w:t> від </w:t>
      </w:r>
      <w:r w:rsidRPr="00E20439">
        <w:rPr>
          <w:rStyle w:val="dat0"/>
          <w:rFonts w:ascii="Times New Roman" w:hAnsi="Times New Roman"/>
          <w:b/>
          <w:bCs/>
          <w:sz w:val="28"/>
          <w:szCs w:val="28"/>
          <w:shd w:val="clear" w:color="auto" w:fill="F7F7F7"/>
        </w:rPr>
        <w:t>03.10.2023</w:t>
      </w:r>
      <w:r w:rsidRPr="00E20439">
        <w:rPr>
          <w:rFonts w:ascii="Times New Roman" w:hAnsi="Times New Roman"/>
          <w:sz w:val="28"/>
          <w:szCs w:val="28"/>
          <w:shd w:val="clear" w:color="auto" w:fill="F7F7F7"/>
        </w:rPr>
        <w:t>, підст - </w:t>
      </w:r>
      <w:hyperlink r:id="rId13" w:tgtFrame="_blank" w:history="1">
        <w:r w:rsidRPr="00E20439">
          <w:rPr>
            <w:rStyle w:val="a5"/>
            <w:rFonts w:ascii="Times New Roman" w:hAnsi="Times New Roman"/>
            <w:sz w:val="28"/>
            <w:szCs w:val="28"/>
            <w:shd w:val="clear" w:color="auto" w:fill="F7F7F7"/>
          </w:rPr>
          <w:t>1031-2023-п</w:t>
        </w:r>
      </w:hyperlink>
      <w:r w:rsidRPr="00E20439">
        <w:rPr>
          <w:rFonts w:ascii="Times New Roman" w:hAnsi="Times New Roman"/>
          <w:sz w:val="28"/>
          <w:szCs w:val="28"/>
        </w:rPr>
        <w:t>,</w:t>
      </w:r>
      <w:r w:rsidRPr="00E20439">
        <w:rPr>
          <w:rFonts w:ascii="Times New Roman" w:hAnsi="Times New Roman"/>
          <w:sz w:val="28"/>
          <w:szCs w:val="28"/>
          <w:u w:val="single"/>
        </w:rPr>
        <w:t xml:space="preserve"> якою затверджений</w:t>
      </w:r>
      <w:r w:rsidRPr="00E20439">
        <w:rPr>
          <w:rFonts w:ascii="Times New Roman" w:hAnsi="Times New Roman"/>
          <w:sz w:val="28"/>
          <w:szCs w:val="28"/>
        </w:rPr>
        <w:t xml:space="preserve"> «Порядок формування тарифів на централізоване водопостачання та водовідведення», зі змінами і доповненнями, розмір адміністративних витрат, врахованих в планованому тарифі розподіляється </w:t>
      </w:r>
      <w:proofErr w:type="gramStart"/>
      <w:r w:rsidRPr="00E20439">
        <w:rPr>
          <w:rFonts w:ascii="Times New Roman" w:hAnsi="Times New Roman"/>
          <w:sz w:val="28"/>
          <w:szCs w:val="28"/>
        </w:rPr>
        <w:t>між</w:t>
      </w:r>
      <w:proofErr w:type="gramEnd"/>
      <w:r w:rsidRPr="00E20439">
        <w:rPr>
          <w:rFonts w:ascii="Times New Roman" w:hAnsi="Times New Roman"/>
          <w:sz w:val="28"/>
          <w:szCs w:val="28"/>
        </w:rPr>
        <w:t xml:space="preserve"> видами діяльності пропорційно виробничій собівартості.</w:t>
      </w:r>
      <w:r w:rsidRPr="00E20439">
        <w:rPr>
          <w:rFonts w:ascii="Times New Roman" w:hAnsi="Times New Roman"/>
          <w:sz w:val="28"/>
          <w:szCs w:val="28"/>
        </w:rPr>
        <w:tab/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     Виходячи із загальних адміністративних витрат, розподілених між </w:t>
      </w:r>
      <w:proofErr w:type="gramStart"/>
      <w:r w:rsidRPr="00E20439">
        <w:rPr>
          <w:rFonts w:ascii="Times New Roman" w:hAnsi="Times New Roman"/>
          <w:sz w:val="28"/>
          <w:szCs w:val="28"/>
        </w:rPr>
        <w:t>вс</w:t>
      </w:r>
      <w:proofErr w:type="gramEnd"/>
      <w:r w:rsidRPr="00E20439">
        <w:rPr>
          <w:rFonts w:ascii="Times New Roman" w:hAnsi="Times New Roman"/>
          <w:sz w:val="28"/>
          <w:szCs w:val="28"/>
        </w:rPr>
        <w:t xml:space="preserve">іма видами комунальних послуг </w:t>
      </w:r>
      <w:r w:rsidRPr="00E20439">
        <w:rPr>
          <w:rFonts w:ascii="Times New Roman" w:hAnsi="Times New Roman"/>
          <w:b/>
          <w:sz w:val="28"/>
          <w:szCs w:val="28"/>
        </w:rPr>
        <w:t>адміністративні</w:t>
      </w:r>
      <w:r w:rsidRPr="00E20439">
        <w:rPr>
          <w:rFonts w:ascii="Times New Roman" w:hAnsi="Times New Roman"/>
          <w:sz w:val="28"/>
          <w:szCs w:val="28"/>
        </w:rPr>
        <w:t xml:space="preserve"> витрати враховані в планованому тарифі розподілені пропорційно виробничої собівартості. </w:t>
      </w:r>
    </w:p>
    <w:p w:rsidR="0044041B" w:rsidRPr="00E20439" w:rsidRDefault="00B53F3C" w:rsidP="00E20439">
      <w:pPr>
        <w:spacing w:after="0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hAnsi="Times New Roman"/>
          <w:sz w:val="28"/>
          <w:szCs w:val="28"/>
        </w:rPr>
        <w:t xml:space="preserve">       </w:t>
      </w:r>
      <w:r w:rsidR="0044041B" w:rsidRPr="00E20439">
        <w:rPr>
          <w:rFonts w:ascii="Times New Roman" w:hAnsi="Times New Roman"/>
          <w:sz w:val="28"/>
          <w:szCs w:val="28"/>
        </w:rPr>
        <w:t xml:space="preserve">6.  Розрахунок  витрат на збут. </w:t>
      </w:r>
    </w:p>
    <w:p w:rsidR="0044041B" w:rsidRPr="00E20439" w:rsidRDefault="0044041B" w:rsidP="00E2043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E20439">
        <w:rPr>
          <w:rFonts w:ascii="Times New Roman" w:hAnsi="Times New Roman"/>
          <w:sz w:val="28"/>
          <w:szCs w:val="28"/>
        </w:rPr>
        <w:t xml:space="preserve">До складу  витрат на збут включаються  витрати, </w:t>
      </w:r>
      <w:proofErr w:type="gramStart"/>
      <w:r w:rsidRPr="00E20439">
        <w:rPr>
          <w:rFonts w:ascii="Times New Roman" w:hAnsi="Times New Roman"/>
          <w:sz w:val="28"/>
          <w:szCs w:val="28"/>
        </w:rPr>
        <w:t>пов’язан</w:t>
      </w:r>
      <w:proofErr w:type="gramEnd"/>
      <w:r w:rsidRPr="00E20439">
        <w:rPr>
          <w:rFonts w:ascii="Times New Roman" w:hAnsi="Times New Roman"/>
          <w:sz w:val="28"/>
          <w:szCs w:val="28"/>
        </w:rPr>
        <w:t>і з організацією</w:t>
      </w:r>
      <w:r w:rsidR="00B53F3C" w:rsidRPr="00E20439">
        <w:rPr>
          <w:rFonts w:ascii="Times New Roman" w:hAnsi="Times New Roman"/>
          <w:sz w:val="28"/>
          <w:szCs w:val="28"/>
        </w:rPr>
        <w:t xml:space="preserve"> збуту послуг.</w:t>
      </w:r>
      <w:r w:rsidR="00B53F3C" w:rsidRPr="00E20439">
        <w:rPr>
          <w:rFonts w:ascii="Times New Roman" w:hAnsi="Times New Roman"/>
          <w:sz w:val="28"/>
          <w:szCs w:val="28"/>
          <w:lang w:val="uk-UA"/>
        </w:rPr>
        <w:t xml:space="preserve"> Згідно постанови КМУ від 01.06.2011р. №869</w:t>
      </w:r>
      <w:r w:rsidR="00B53F3C" w:rsidRPr="00E20439">
        <w:rPr>
          <w:rFonts w:ascii="Times New Roman" w:hAnsi="Times New Roman"/>
          <w:bCs/>
          <w:sz w:val="28"/>
          <w:szCs w:val="28"/>
          <w:lang w:val="uk-UA" w:eastAsia="uk-UA"/>
        </w:rPr>
        <w:t xml:space="preserve">(в редакції постанови Кабінету Міністрів України </w:t>
      </w:r>
      <w:hyperlink r:id="rId14" w:anchor="n408" w:tgtFrame="_blank" w:history="1">
        <w:r w:rsidR="00B53F3C" w:rsidRPr="00E20439">
          <w:rPr>
            <w:rFonts w:ascii="Times New Roman" w:hAnsi="Times New Roman"/>
            <w:bCs/>
            <w:sz w:val="28"/>
            <w:szCs w:val="28"/>
            <w:u w:val="single"/>
            <w:lang w:val="uk-UA" w:eastAsia="uk-UA"/>
          </w:rPr>
          <w:t>від 3 квітня 2019 р. № 291</w:t>
        </w:r>
      </w:hyperlink>
      <w:r w:rsidR="00B53F3C" w:rsidRPr="00E20439">
        <w:rPr>
          <w:rFonts w:ascii="Times New Roman" w:hAnsi="Times New Roman"/>
          <w:bCs/>
          <w:sz w:val="28"/>
          <w:szCs w:val="28"/>
          <w:lang w:val="uk-UA" w:eastAsia="uk-UA"/>
        </w:rPr>
        <w:t>)</w:t>
      </w:r>
      <w:r w:rsidR="00B53F3C" w:rsidRPr="00E20439">
        <w:rPr>
          <w:rFonts w:ascii="Times New Roman" w:hAnsi="Times New Roman"/>
          <w:bCs/>
          <w:sz w:val="28"/>
          <w:szCs w:val="28"/>
          <w:shd w:val="clear" w:color="auto" w:fill="F7F7F7"/>
          <w:lang w:val="uk-UA"/>
        </w:rPr>
        <w:t xml:space="preserve"> редакція</w:t>
      </w:r>
      <w:r w:rsidR="00B53F3C" w:rsidRPr="00E20439">
        <w:rPr>
          <w:rFonts w:ascii="Times New Roman" w:hAnsi="Times New Roman"/>
          <w:sz w:val="28"/>
          <w:szCs w:val="28"/>
          <w:shd w:val="clear" w:color="auto" w:fill="F7F7F7"/>
        </w:rPr>
        <w:t> </w:t>
      </w:r>
      <w:r w:rsidR="00B53F3C" w:rsidRPr="00E20439">
        <w:rPr>
          <w:rFonts w:ascii="Times New Roman" w:hAnsi="Times New Roman"/>
          <w:sz w:val="28"/>
          <w:szCs w:val="28"/>
          <w:shd w:val="clear" w:color="auto" w:fill="F7F7F7"/>
          <w:lang w:val="uk-UA"/>
        </w:rPr>
        <w:t>від</w:t>
      </w:r>
      <w:r w:rsidR="00B53F3C" w:rsidRPr="00E20439">
        <w:rPr>
          <w:rFonts w:ascii="Times New Roman" w:hAnsi="Times New Roman"/>
          <w:sz w:val="28"/>
          <w:szCs w:val="28"/>
          <w:shd w:val="clear" w:color="auto" w:fill="F7F7F7"/>
        </w:rPr>
        <w:t> </w:t>
      </w:r>
      <w:r w:rsidR="00B53F3C" w:rsidRPr="00E20439">
        <w:rPr>
          <w:rStyle w:val="dat0"/>
          <w:rFonts w:ascii="Times New Roman" w:hAnsi="Times New Roman"/>
          <w:b/>
          <w:bCs/>
          <w:sz w:val="28"/>
          <w:szCs w:val="28"/>
          <w:shd w:val="clear" w:color="auto" w:fill="F7F7F7"/>
          <w:lang w:val="uk-UA"/>
        </w:rPr>
        <w:t>03.10.2023</w:t>
      </w:r>
      <w:r w:rsidR="00B53F3C" w:rsidRPr="00E20439">
        <w:rPr>
          <w:rFonts w:ascii="Times New Roman" w:hAnsi="Times New Roman"/>
          <w:sz w:val="28"/>
          <w:szCs w:val="28"/>
          <w:shd w:val="clear" w:color="auto" w:fill="F7F7F7"/>
          <w:lang w:val="uk-UA"/>
        </w:rPr>
        <w:t>, підстава -</w:t>
      </w:r>
      <w:r w:rsidR="00B53F3C" w:rsidRPr="00E20439">
        <w:rPr>
          <w:rFonts w:ascii="Times New Roman" w:hAnsi="Times New Roman"/>
          <w:sz w:val="28"/>
          <w:szCs w:val="28"/>
          <w:shd w:val="clear" w:color="auto" w:fill="F7F7F7"/>
        </w:rPr>
        <w:t> </w:t>
      </w:r>
      <w:hyperlink r:id="rId15" w:tgtFrame="_blank" w:history="1">
        <w:r w:rsidR="00B53F3C" w:rsidRPr="00E20439">
          <w:rPr>
            <w:rStyle w:val="a5"/>
            <w:rFonts w:ascii="Times New Roman" w:hAnsi="Times New Roman"/>
            <w:sz w:val="28"/>
            <w:szCs w:val="28"/>
            <w:shd w:val="clear" w:color="auto" w:fill="F7F7F7"/>
            <w:lang w:val="uk-UA"/>
          </w:rPr>
          <w:t>1031-2023-п</w:t>
        </w:r>
      </w:hyperlink>
      <w:r w:rsidR="00B53F3C" w:rsidRPr="00E20439">
        <w:rPr>
          <w:rFonts w:ascii="Times New Roman" w:hAnsi="Times New Roman"/>
          <w:sz w:val="28"/>
          <w:szCs w:val="28"/>
          <w:lang w:val="uk-UA"/>
        </w:rPr>
        <w:t xml:space="preserve">, якою затверджений «Порядок формування тарифів на централізоване водопостачання та водовідведення», зі змінами і доповненнями, розмір витрат на збут послуг, врахованих в планованому тарифі, розподіляється між видами діяльності пропорційно виробничій собівартості. Виходячи із загальних витрат на збут, розподілених між всіма видами комунальних послуг витрати </w:t>
      </w:r>
      <w:r w:rsidR="00B53F3C" w:rsidRPr="00E20439">
        <w:rPr>
          <w:rFonts w:ascii="Times New Roman" w:hAnsi="Times New Roman"/>
          <w:b/>
          <w:sz w:val="28"/>
          <w:szCs w:val="28"/>
          <w:lang w:val="uk-UA"/>
        </w:rPr>
        <w:t xml:space="preserve">збуту </w:t>
      </w:r>
      <w:r w:rsidR="00B53F3C" w:rsidRPr="00E20439">
        <w:rPr>
          <w:rFonts w:ascii="Times New Roman" w:hAnsi="Times New Roman"/>
          <w:sz w:val="28"/>
          <w:szCs w:val="28"/>
          <w:lang w:val="uk-UA"/>
        </w:rPr>
        <w:t>послуг враховані в планованому тарифі розподілені пропорційно виробничої собівартості по підприємству.</w:t>
      </w:r>
    </w:p>
    <w:p w:rsidR="0044041B" w:rsidRPr="00E20439" w:rsidRDefault="00B53F3C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7.</w:t>
      </w:r>
      <w:r w:rsidR="0044041B" w:rsidRPr="00E20439">
        <w:rPr>
          <w:rFonts w:ascii="Times New Roman" w:eastAsia="Times New Roman" w:hAnsi="Times New Roman"/>
          <w:sz w:val="28"/>
          <w:szCs w:val="28"/>
          <w:lang w:eastAsia="uk-UA"/>
        </w:rPr>
        <w:t>Розрахунок коригування витрат по статті «Інші витрати з операційної діяльності»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Коригування  витрат по статті «Інші витрати з операційної діяльності» структури тарифу на водовідведення</w:t>
      </w: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очистка </w:t>
      </w:r>
      <w:proofErr w:type="gramStart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ст</w:t>
      </w:r>
      <w:proofErr w:type="gramEnd"/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>ічних вод так , є коригування  собівартості очистки стічних вод по статтям витрат «Електроенергія» та «Заробітна плата» . Попередня   собівартість 26,30грн.- скоригована  27,63грн.</w:t>
      </w:r>
    </w:p>
    <w:p w:rsidR="0044041B" w:rsidRPr="00E20439" w:rsidRDefault="0044041B" w:rsidP="00E20439">
      <w:pPr>
        <w:pStyle w:val="af0"/>
        <w:spacing w:after="0" w:line="240" w:lineRule="auto"/>
        <w:ind w:left="0"/>
        <w:textAlignment w:val="baseline"/>
        <w:rPr>
          <w:rFonts w:ascii="Times New Roman" w:hAnsi="Times New Roman"/>
          <w:sz w:val="28"/>
          <w:szCs w:val="28"/>
        </w:rPr>
      </w:pPr>
      <w:r w:rsidRPr="00E20439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</w:t>
      </w:r>
      <w:r w:rsidRPr="00E20439">
        <w:rPr>
          <w:sz w:val="28"/>
          <w:szCs w:val="28"/>
        </w:rPr>
        <w:t xml:space="preserve"> </w:t>
      </w:r>
      <w:r w:rsidRPr="00E20439">
        <w:rPr>
          <w:rFonts w:ascii="Times New Roman" w:hAnsi="Times New Roman"/>
          <w:sz w:val="28"/>
          <w:szCs w:val="28"/>
        </w:rPr>
        <w:t xml:space="preserve">Вказані витрати включені до складу планованого тарифу на підставі запланованих витрат, виходячи із потреб підприємства на рік, а також фактичних витрат за попередній рік.    </w:t>
      </w:r>
    </w:p>
    <w:p w:rsidR="00EE07EA" w:rsidRPr="00E20439" w:rsidRDefault="00EE07EA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val="uk-UA" w:eastAsia="uk-UA"/>
        </w:rPr>
      </w:pPr>
    </w:p>
    <w:p w:rsidR="00EE07EA" w:rsidRPr="00E20439" w:rsidRDefault="00EE07EA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val="uk-UA" w:eastAsia="uk-UA"/>
        </w:rPr>
      </w:pPr>
    </w:p>
    <w:p w:rsidR="00EE07EA" w:rsidRPr="00E20439" w:rsidRDefault="00EE07EA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val="uk-UA" w:eastAsia="uk-UA"/>
        </w:rPr>
      </w:pPr>
    </w:p>
    <w:p w:rsidR="00EE07EA" w:rsidRPr="00E20439" w:rsidRDefault="00EE07EA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9"/>
          <w:szCs w:val="29"/>
          <w:lang w:eastAsia="uk-UA"/>
        </w:rPr>
      </w:pPr>
      <w:r w:rsidRPr="00E20439">
        <w:rPr>
          <w:rFonts w:ascii="Times New Roman" w:eastAsia="Times New Roman" w:hAnsi="Times New Roman"/>
          <w:b/>
          <w:bCs/>
          <w:sz w:val="29"/>
          <w:lang w:eastAsia="uk-UA"/>
        </w:rPr>
        <w:lastRenderedPageBreak/>
        <w:t xml:space="preserve">Скоригований тариф </w:t>
      </w:r>
    </w:p>
    <w:tbl>
      <w:tblPr>
        <w:tblW w:w="5000" w:type="pct"/>
        <w:tblLook w:val="04A0"/>
      </w:tblPr>
      <w:tblGrid>
        <w:gridCol w:w="4001"/>
        <w:gridCol w:w="1615"/>
        <w:gridCol w:w="1721"/>
        <w:gridCol w:w="2046"/>
        <w:gridCol w:w="1612"/>
        <w:gridCol w:w="1742"/>
        <w:gridCol w:w="2049"/>
      </w:tblGrid>
      <w:tr w:rsidR="000C59F2" w:rsidRPr="00E20439" w:rsidTr="00613406">
        <w:trPr>
          <w:trHeight w:val="2100"/>
        </w:trPr>
        <w:tc>
          <w:tcPr>
            <w:tcW w:w="135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sz w:val="29"/>
                <w:szCs w:val="29"/>
              </w:rPr>
            </w:pPr>
            <w:r w:rsidRPr="00E20439">
              <w:rPr>
                <w:sz w:val="29"/>
                <w:szCs w:val="29"/>
              </w:rPr>
              <w:t> 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rFonts w:cs="Calibri"/>
              </w:rPr>
            </w:pPr>
            <w:r w:rsidRPr="00E20439">
              <w:rPr>
                <w:rFonts w:cs="Calibri"/>
              </w:rPr>
              <w:t xml:space="preserve">планова повна </w:t>
            </w:r>
            <w:r w:rsidRPr="00E20439">
              <w:rPr>
                <w:rFonts w:cs="Calibri"/>
                <w:b/>
                <w:bCs/>
              </w:rPr>
              <w:t xml:space="preserve">собівартість </w:t>
            </w:r>
            <w:r w:rsidRPr="00E20439">
              <w:rPr>
                <w:rFonts w:cs="Calibri"/>
              </w:rPr>
              <w:t>грн./1куб.м. без ПДВ 2024р.-2025р.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rFonts w:cs="Calibri"/>
              </w:rPr>
            </w:pPr>
            <w:r w:rsidRPr="00E20439">
              <w:rPr>
                <w:rFonts w:cs="Calibri"/>
              </w:rPr>
              <w:t xml:space="preserve">Затверджена </w:t>
            </w:r>
            <w:proofErr w:type="gramStart"/>
            <w:r w:rsidRPr="00E20439">
              <w:rPr>
                <w:rFonts w:cs="Calibri"/>
              </w:rPr>
              <w:t>р</w:t>
            </w:r>
            <w:proofErr w:type="gramEnd"/>
            <w:r w:rsidRPr="00E20439">
              <w:rPr>
                <w:rFonts w:cs="Calibri"/>
              </w:rPr>
              <w:t xml:space="preserve">ішенням </w:t>
            </w:r>
            <w:r w:rsidRPr="00E20439">
              <w:rPr>
                <w:rFonts w:cs="Calibri"/>
                <w:b/>
                <w:bCs/>
              </w:rPr>
              <w:t xml:space="preserve">відпускна вартість  </w:t>
            </w:r>
            <w:r w:rsidRPr="00E20439">
              <w:rPr>
                <w:rFonts w:cs="Calibri"/>
              </w:rPr>
              <w:t>грн/1куб.м.       з ПДВ  2025р.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</w:pPr>
            <w:r w:rsidRPr="00E20439">
              <w:t>Відсоток відшкодування затвердженним тарифом фактичної собівартості послуг: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rFonts w:cs="Calibri"/>
              </w:rPr>
            </w:pPr>
            <w:r w:rsidRPr="00E20439">
              <w:rPr>
                <w:rFonts w:cs="Calibri"/>
              </w:rPr>
              <w:t>планова повна собівартість грн./1куб.м.  2025р.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Запланована відпускна вартість  грн/1куб.м.       з ПДВ  2026р.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</w:pPr>
            <w:r w:rsidRPr="00E20439">
              <w:t>Відсоток відшкодування затвердженним тарифом фактичної собівартості послуг:</w:t>
            </w:r>
          </w:p>
        </w:tc>
      </w:tr>
      <w:tr w:rsidR="000C59F2" w:rsidRPr="00E20439" w:rsidTr="000C59F2">
        <w:trPr>
          <w:trHeight w:val="607"/>
        </w:trPr>
        <w:tc>
          <w:tcPr>
            <w:tcW w:w="5000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9F2" w:rsidRPr="00E20439" w:rsidRDefault="000C59F2" w:rsidP="00E20439">
            <w:pPr>
              <w:jc w:val="center"/>
              <w:rPr>
                <w:sz w:val="29"/>
                <w:szCs w:val="29"/>
              </w:rPr>
            </w:pPr>
            <w:r w:rsidRPr="00E20439">
              <w:rPr>
                <w:sz w:val="29"/>
                <w:szCs w:val="29"/>
              </w:rPr>
              <w:t>Водопостачання</w:t>
            </w:r>
          </w:p>
        </w:tc>
      </w:tr>
      <w:tr w:rsidR="000C59F2" w:rsidRPr="00E20439" w:rsidTr="000C59F2">
        <w:trPr>
          <w:trHeight w:val="607"/>
        </w:trPr>
        <w:tc>
          <w:tcPr>
            <w:tcW w:w="5000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9F2" w:rsidRPr="00E20439" w:rsidRDefault="000C59F2" w:rsidP="00E20439">
            <w:pPr>
              <w:rPr>
                <w:sz w:val="29"/>
                <w:szCs w:val="29"/>
              </w:rPr>
            </w:pPr>
          </w:p>
        </w:tc>
      </w:tr>
      <w:tr w:rsidR="000C59F2" w:rsidRPr="00E20439" w:rsidTr="00613406">
        <w:trPr>
          <w:trHeight w:val="30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rFonts w:cs="Calibri"/>
                <w:b/>
                <w:bCs/>
                <w:i/>
                <w:iCs/>
                <w:u w:val="single"/>
              </w:rPr>
            </w:pPr>
            <w:r w:rsidRPr="00E20439">
              <w:rPr>
                <w:rFonts w:cs="Calibri"/>
                <w:b/>
                <w:bCs/>
                <w:i/>
                <w:iCs/>
                <w:u w:val="single"/>
              </w:rPr>
              <w:t>м</w:t>
            </w:r>
            <w:proofErr w:type="gramStart"/>
            <w:r w:rsidRPr="00E20439">
              <w:rPr>
                <w:rFonts w:cs="Calibri"/>
                <w:b/>
                <w:bCs/>
                <w:i/>
                <w:iCs/>
                <w:u w:val="single"/>
              </w:rPr>
              <w:t>.Т</w:t>
            </w:r>
            <w:proofErr w:type="gramEnd"/>
            <w:r w:rsidRPr="00E20439">
              <w:rPr>
                <w:rFonts w:cs="Calibri"/>
                <w:b/>
                <w:bCs/>
                <w:i/>
                <w:iCs/>
                <w:u w:val="single"/>
              </w:rPr>
              <w:t>атарбунари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rFonts w:cs="Calibri"/>
                <w:u w:val="single"/>
              </w:rPr>
            </w:pPr>
            <w:r w:rsidRPr="00E20439">
              <w:rPr>
                <w:rFonts w:cs="Calibri"/>
                <w:u w:val="single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rFonts w:cs="Calibri"/>
                <w:u w:val="single"/>
              </w:rPr>
            </w:pPr>
            <w:r w:rsidRPr="00E20439">
              <w:rPr>
                <w:rFonts w:cs="Calibri"/>
                <w:u w:val="single"/>
              </w:rPr>
              <w:t> </w:t>
            </w:r>
          </w:p>
        </w:tc>
        <w:tc>
          <w:tcPr>
            <w:tcW w:w="25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rFonts w:cs="Calibri"/>
                <w:u w:val="single"/>
              </w:rPr>
            </w:pPr>
            <w:r w:rsidRPr="00E20439">
              <w:rPr>
                <w:rFonts w:cs="Calibri"/>
                <w:u w:val="single"/>
              </w:rPr>
              <w:t> </w:t>
            </w:r>
          </w:p>
        </w:tc>
      </w:tr>
      <w:tr w:rsidR="000C59F2" w:rsidRPr="00E20439" w:rsidTr="00613406">
        <w:trPr>
          <w:trHeight w:val="51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83,26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30,03%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89,15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32,72%</w:t>
            </w:r>
          </w:p>
        </w:tc>
      </w:tr>
      <w:tr w:rsidR="000C59F2" w:rsidRPr="00E20439" w:rsidTr="00613406">
        <w:trPr>
          <w:trHeight w:val="45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83,26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60,05%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89,15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60,76%</w:t>
            </w:r>
          </w:p>
        </w:tc>
      </w:tr>
      <w:tr w:rsidR="000C59F2" w:rsidRPr="00E20439" w:rsidTr="00613406">
        <w:trPr>
          <w:trHeight w:val="5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с</w:t>
            </w:r>
            <w:proofErr w:type="gramStart"/>
            <w:r w:rsidRPr="00E20439">
              <w:rPr>
                <w:b/>
                <w:bCs/>
                <w:i/>
                <w:iCs/>
              </w:rPr>
              <w:t>.Б</w:t>
            </w:r>
            <w:proofErr w:type="gramEnd"/>
            <w:r w:rsidRPr="00E20439">
              <w:rPr>
                <w:b/>
                <w:bCs/>
                <w:i/>
                <w:iCs/>
              </w:rPr>
              <w:t>орисовка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35,26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70,90%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37,11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78,60%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35,26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141,80%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37,11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145,96%</w:t>
            </w:r>
          </w:p>
        </w:tc>
      </w:tr>
      <w:tr w:rsidR="000C59F2" w:rsidRPr="00E20439" w:rsidTr="00613406">
        <w:trPr>
          <w:trHeight w:val="315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с</w:t>
            </w:r>
            <w:proofErr w:type="gramStart"/>
            <w:r w:rsidRPr="00E20439">
              <w:rPr>
                <w:b/>
                <w:bCs/>
                <w:i/>
                <w:iCs/>
              </w:rPr>
              <w:t>.Г</w:t>
            </w:r>
            <w:proofErr w:type="gramEnd"/>
            <w:r w:rsidRPr="00E20439">
              <w:rPr>
                <w:b/>
                <w:bCs/>
                <w:i/>
                <w:iCs/>
              </w:rPr>
              <w:t>либоке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355,50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7,03%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375,50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7,77%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355,50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14,06%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375,50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14,43%</w:t>
            </w:r>
          </w:p>
        </w:tc>
      </w:tr>
      <w:tr w:rsidR="000C59F2" w:rsidRPr="00E20439" w:rsidTr="00613406">
        <w:trPr>
          <w:trHeight w:val="315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lastRenderedPageBreak/>
              <w:t>с</w:t>
            </w:r>
            <w:proofErr w:type="gramStart"/>
            <w:r w:rsidRPr="00E20439">
              <w:rPr>
                <w:b/>
                <w:bCs/>
                <w:i/>
                <w:iCs/>
              </w:rPr>
              <w:t>.Н</w:t>
            </w:r>
            <w:proofErr w:type="gramEnd"/>
            <w:r w:rsidRPr="00E20439">
              <w:rPr>
                <w:b/>
                <w:bCs/>
                <w:i/>
                <w:iCs/>
              </w:rPr>
              <w:t>ово-Олексіївка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414,71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6,03%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431,81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6,75%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414,71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8,04%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431,81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12,54%</w:t>
            </w:r>
          </w:p>
        </w:tc>
      </w:tr>
      <w:tr w:rsidR="000C59F2" w:rsidRPr="00E20439" w:rsidTr="00613406">
        <w:trPr>
          <w:trHeight w:val="63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с</w:t>
            </w:r>
            <w:proofErr w:type="gramStart"/>
            <w:r w:rsidRPr="00E20439">
              <w:rPr>
                <w:b/>
                <w:bCs/>
                <w:i/>
                <w:iCs/>
              </w:rPr>
              <w:t>.Б</w:t>
            </w:r>
            <w:proofErr w:type="gramEnd"/>
            <w:r w:rsidRPr="00E20439">
              <w:rPr>
                <w:b/>
                <w:bCs/>
                <w:i/>
                <w:iCs/>
              </w:rPr>
              <w:t>аштанівка шахт.колодязь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32,66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76,55%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35,23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82,79%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32,66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102,06%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35,23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50,00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118,27%</w:t>
            </w:r>
          </w:p>
        </w:tc>
      </w:tr>
      <w:tr w:rsidR="000C59F2" w:rsidRPr="00E20439" w:rsidTr="00613406">
        <w:trPr>
          <w:trHeight w:val="63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с</w:t>
            </w:r>
            <w:proofErr w:type="gramStart"/>
            <w:r w:rsidRPr="00E20439">
              <w:rPr>
                <w:b/>
                <w:bCs/>
                <w:i/>
                <w:iCs/>
              </w:rPr>
              <w:t>.Б</w:t>
            </w:r>
            <w:proofErr w:type="gramEnd"/>
            <w:r w:rsidRPr="00E20439">
              <w:rPr>
                <w:b/>
                <w:bCs/>
                <w:i/>
                <w:iCs/>
              </w:rPr>
              <w:t>аштанівка  Кілійський водогон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 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58,75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70,92%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58,29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55,00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78,63%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58,75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85,11%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58,29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92,93%</w:t>
            </w:r>
          </w:p>
        </w:tc>
      </w:tr>
      <w:tr w:rsidR="000C59F2" w:rsidRPr="00E20439" w:rsidTr="000C59F2">
        <w:trPr>
          <w:trHeight w:val="3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Водовідведення м</w:t>
            </w:r>
            <w:proofErr w:type="gramStart"/>
            <w:r w:rsidRPr="00E20439">
              <w:rPr>
                <w:b/>
                <w:bCs/>
                <w:i/>
                <w:iCs/>
              </w:rPr>
              <w:t>.Т</w:t>
            </w:r>
            <w:proofErr w:type="gramEnd"/>
            <w:r w:rsidRPr="00E20439">
              <w:rPr>
                <w:b/>
                <w:bCs/>
                <w:i/>
                <w:iCs/>
              </w:rPr>
              <w:t>атарбунари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населення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70,54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30,00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35,44%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71,38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40,86%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70,54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40,00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47,25%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71,38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45,00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52,54%</w:t>
            </w:r>
          </w:p>
        </w:tc>
      </w:tr>
      <w:tr w:rsidR="000C59F2" w:rsidRPr="00E20439" w:rsidTr="000C59F2">
        <w:trPr>
          <w:trHeight w:val="3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Очистка стічних вод м</w:t>
            </w:r>
            <w:proofErr w:type="gramStart"/>
            <w:r w:rsidRPr="00E20439">
              <w:rPr>
                <w:b/>
                <w:bCs/>
                <w:i/>
                <w:iCs/>
              </w:rPr>
              <w:t>.Т</w:t>
            </w:r>
            <w:proofErr w:type="gramEnd"/>
            <w:r w:rsidRPr="00E20439">
              <w:rPr>
                <w:b/>
                <w:bCs/>
                <w:i/>
                <w:iCs/>
              </w:rPr>
              <w:t>атарбунари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інших покупці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26,30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31,56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27,63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35,00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105,56%</w:t>
            </w:r>
          </w:p>
        </w:tc>
      </w:tr>
      <w:tr w:rsidR="000C59F2" w:rsidRPr="00E20439" w:rsidTr="00613406">
        <w:trPr>
          <w:trHeight w:val="255"/>
        </w:trPr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9F2" w:rsidRPr="00E20439" w:rsidRDefault="000C59F2" w:rsidP="00E204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9F2" w:rsidRPr="00E20439" w:rsidTr="000C59F2">
        <w:trPr>
          <w:trHeight w:val="3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Перевезення ТПВ  м</w:t>
            </w:r>
            <w:proofErr w:type="gramStart"/>
            <w:r w:rsidRPr="00E20439">
              <w:rPr>
                <w:b/>
                <w:bCs/>
                <w:i/>
                <w:iCs/>
              </w:rPr>
              <w:t>.Т</w:t>
            </w:r>
            <w:proofErr w:type="gramEnd"/>
            <w:r w:rsidRPr="00E20439">
              <w:rPr>
                <w:b/>
                <w:bCs/>
                <w:i/>
                <w:iCs/>
              </w:rPr>
              <w:t>атарбунари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lastRenderedPageBreak/>
              <w:t>перевезення 1т.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496,08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594,76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99,91%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512,31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600,00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97,60%</w:t>
            </w:r>
          </w:p>
        </w:tc>
      </w:tr>
      <w:tr w:rsidR="000C59F2" w:rsidRPr="00E20439" w:rsidTr="00613406">
        <w:trPr>
          <w:trHeight w:val="78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перевезення 1куб.м.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108,18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129,82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111,82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130,00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96,88%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перевезення 1конт(0,75куб</w:t>
            </w:r>
            <w:proofErr w:type="gramStart"/>
            <w:r w:rsidRPr="00E20439">
              <w:rPr>
                <w:b/>
                <w:bCs/>
                <w:i/>
                <w:iCs/>
                <w:sz w:val="29"/>
                <w:szCs w:val="29"/>
              </w:rPr>
              <w:t>.м</w:t>
            </w:r>
            <w:proofErr w:type="gramEnd"/>
            <w:r w:rsidRPr="00E20439">
              <w:rPr>
                <w:b/>
                <w:bCs/>
                <w:i/>
                <w:iCs/>
                <w:sz w:val="29"/>
                <w:szCs w:val="29"/>
              </w:rPr>
              <w:t>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81,13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97,36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83,87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99,36%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перевезення 100кг/міс. з подвір'я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49,56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40,00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67,26%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51,23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50,00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81,33%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перевезення від 1 особ</w:t>
            </w:r>
            <w:proofErr w:type="gramStart"/>
            <w:r w:rsidRPr="00E20439">
              <w:rPr>
                <w:b/>
                <w:bCs/>
                <w:i/>
                <w:iCs/>
                <w:sz w:val="29"/>
                <w:szCs w:val="29"/>
              </w:rPr>
              <w:t>и(</w:t>
            </w:r>
            <w:proofErr w:type="gramEnd"/>
            <w:r w:rsidRPr="00E20439">
              <w:rPr>
                <w:b/>
                <w:bCs/>
                <w:i/>
                <w:iCs/>
                <w:sz w:val="29"/>
                <w:szCs w:val="29"/>
              </w:rPr>
              <w:t>багатоквартирні будинки)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23,99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15,00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52,11%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24,79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67,23%</w:t>
            </w:r>
          </w:p>
        </w:tc>
      </w:tr>
      <w:tr w:rsidR="000C59F2" w:rsidRPr="00E20439" w:rsidTr="000C59F2">
        <w:trPr>
          <w:trHeight w:val="3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59F2" w:rsidRPr="00E20439" w:rsidRDefault="000C59F2" w:rsidP="00E2043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20439">
              <w:rPr>
                <w:b/>
                <w:bCs/>
                <w:i/>
                <w:iCs/>
              </w:rPr>
              <w:t>Видалення ТПВ  м</w:t>
            </w:r>
            <w:proofErr w:type="gramStart"/>
            <w:r w:rsidRPr="00E20439">
              <w:rPr>
                <w:b/>
                <w:bCs/>
                <w:i/>
                <w:iCs/>
              </w:rPr>
              <w:t>.Т</w:t>
            </w:r>
            <w:proofErr w:type="gramEnd"/>
            <w:r w:rsidRPr="00E20439">
              <w:rPr>
                <w:b/>
                <w:bCs/>
                <w:i/>
                <w:iCs/>
              </w:rPr>
              <w:t>атарбунари</w:t>
            </w:r>
          </w:p>
        </w:tc>
      </w:tr>
      <w:tr w:rsidR="000C59F2" w:rsidRPr="00E20439" w:rsidTr="00613406">
        <w:trPr>
          <w:trHeight w:val="39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видалення 1т.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cs="Calibri"/>
                <w:sz w:val="24"/>
                <w:szCs w:val="24"/>
              </w:rPr>
            </w:pPr>
            <w:r w:rsidRPr="00E20439">
              <w:rPr>
                <w:rFonts w:cs="Calibri"/>
              </w:rPr>
              <w:t>174,51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209,41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178,83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200,00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93,20%</w:t>
            </w:r>
          </w:p>
        </w:tc>
      </w:tr>
      <w:tr w:rsidR="000C59F2" w:rsidRPr="00E20439" w:rsidTr="00613406">
        <w:trPr>
          <w:trHeight w:val="78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видалення  1куб.м.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38,09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45,71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100,00%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39,03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b/>
                <w:bCs/>
                <w:sz w:val="24"/>
                <w:szCs w:val="24"/>
              </w:rPr>
            </w:pPr>
            <w:r w:rsidRPr="00E20439">
              <w:rPr>
                <w:b/>
                <w:bCs/>
              </w:rPr>
              <w:t>60,00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128,11%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видалення  1конт(0,75куб</w:t>
            </w:r>
            <w:proofErr w:type="gramStart"/>
            <w:r w:rsidRPr="00E20439">
              <w:rPr>
                <w:b/>
                <w:bCs/>
                <w:i/>
                <w:iCs/>
                <w:sz w:val="29"/>
                <w:szCs w:val="29"/>
              </w:rPr>
              <w:t>.м</w:t>
            </w:r>
            <w:proofErr w:type="gramEnd"/>
            <w:r w:rsidRPr="00E20439">
              <w:rPr>
                <w:b/>
                <w:bCs/>
                <w:i/>
                <w:iCs/>
                <w:sz w:val="29"/>
                <w:szCs w:val="29"/>
              </w:rPr>
              <w:t>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28,56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34,28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100,02%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29,27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50,00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142,35%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lastRenderedPageBreak/>
              <w:t>видалення 100кг/міс. з подвір'я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17,45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47,76%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17,88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15,00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69,91%</w:t>
            </w:r>
          </w:p>
        </w:tc>
      </w:tr>
      <w:tr w:rsidR="000C59F2" w:rsidRPr="00E20439" w:rsidTr="00613406">
        <w:trPr>
          <w:trHeight w:val="1170"/>
        </w:trPr>
        <w:tc>
          <w:tcPr>
            <w:tcW w:w="1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rPr>
                <w:b/>
                <w:bCs/>
                <w:i/>
                <w:iCs/>
                <w:sz w:val="29"/>
                <w:szCs w:val="29"/>
              </w:rPr>
            </w:pPr>
            <w:r w:rsidRPr="00E20439">
              <w:rPr>
                <w:b/>
                <w:bCs/>
                <w:i/>
                <w:iCs/>
                <w:sz w:val="29"/>
                <w:szCs w:val="29"/>
              </w:rPr>
              <w:t>видалення  від 1 особ</w:t>
            </w:r>
            <w:proofErr w:type="gramStart"/>
            <w:r w:rsidRPr="00E20439">
              <w:rPr>
                <w:b/>
                <w:bCs/>
                <w:i/>
                <w:iCs/>
                <w:sz w:val="29"/>
                <w:szCs w:val="29"/>
              </w:rPr>
              <w:t>и(</w:t>
            </w:r>
            <w:proofErr w:type="gramEnd"/>
            <w:r w:rsidRPr="00E20439">
              <w:rPr>
                <w:b/>
                <w:bCs/>
                <w:i/>
                <w:iCs/>
                <w:sz w:val="29"/>
                <w:szCs w:val="29"/>
              </w:rPr>
              <w:t>багатоквартирні будинки)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8,45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49,31%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0439">
              <w:rPr>
                <w:rFonts w:ascii="Arial" w:hAnsi="Arial" w:cs="Arial"/>
                <w:sz w:val="20"/>
                <w:szCs w:val="20"/>
              </w:rPr>
              <w:t>8,65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0439">
              <w:rPr>
                <w:rFonts w:ascii="Arial" w:hAnsi="Arial" w:cs="Arial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F2" w:rsidRPr="00E20439" w:rsidRDefault="000C59F2" w:rsidP="00E20439">
            <w:pPr>
              <w:jc w:val="right"/>
              <w:rPr>
                <w:sz w:val="24"/>
                <w:szCs w:val="24"/>
              </w:rPr>
            </w:pPr>
            <w:r w:rsidRPr="00E20439">
              <w:t>96,34%</w:t>
            </w:r>
          </w:p>
        </w:tc>
      </w:tr>
    </w:tbl>
    <w:p w:rsidR="0044041B" w:rsidRPr="00E20439" w:rsidRDefault="0044041B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13406" w:rsidRPr="00E20439" w:rsidRDefault="00613406" w:rsidP="00E20439">
      <w:pPr>
        <w:pStyle w:val="af0"/>
        <w:spacing w:after="0" w:line="240" w:lineRule="auto"/>
        <w:ind w:left="510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4041B" w:rsidRPr="00E20439" w:rsidRDefault="0044041B" w:rsidP="00E20439">
      <w:pPr>
        <w:spacing w:after="384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eastAsia="uk-UA"/>
        </w:rPr>
      </w:pPr>
      <w:r w:rsidRPr="00E20439">
        <w:rPr>
          <w:rFonts w:ascii="Times New Roman" w:eastAsia="Times New Roman" w:hAnsi="Times New Roman"/>
          <w:b/>
          <w:bCs/>
          <w:sz w:val="29"/>
          <w:lang w:eastAsia="uk-UA"/>
        </w:rPr>
        <w:t xml:space="preserve">Структура тарифів на централізоване водопостачання та централізоване водовідведення </w:t>
      </w:r>
      <w:proofErr w:type="gramStart"/>
      <w:r w:rsidRPr="00E20439">
        <w:rPr>
          <w:rFonts w:ascii="Times New Roman" w:eastAsia="Times New Roman" w:hAnsi="Times New Roman"/>
          <w:b/>
          <w:bCs/>
          <w:sz w:val="29"/>
          <w:lang w:eastAsia="uk-UA"/>
        </w:rPr>
        <w:t>на</w:t>
      </w:r>
      <w:proofErr w:type="gramEnd"/>
      <w:r w:rsidRPr="00E20439">
        <w:rPr>
          <w:rFonts w:ascii="Times New Roman" w:eastAsia="Times New Roman" w:hAnsi="Times New Roman"/>
          <w:b/>
          <w:bCs/>
          <w:sz w:val="29"/>
          <w:lang w:eastAsia="uk-UA"/>
        </w:rPr>
        <w:t xml:space="preserve"> період  202</w:t>
      </w:r>
      <w:r w:rsidR="00E20439" w:rsidRPr="00E20439">
        <w:rPr>
          <w:rFonts w:ascii="Times New Roman" w:eastAsia="Times New Roman" w:hAnsi="Times New Roman"/>
          <w:b/>
          <w:bCs/>
          <w:sz w:val="29"/>
          <w:lang w:val="uk-UA" w:eastAsia="uk-UA"/>
        </w:rPr>
        <w:t>6</w:t>
      </w:r>
      <w:r w:rsidRPr="00E20439">
        <w:rPr>
          <w:rFonts w:ascii="Times New Roman" w:eastAsia="Times New Roman" w:hAnsi="Times New Roman"/>
          <w:b/>
          <w:bCs/>
          <w:sz w:val="29"/>
          <w:lang w:eastAsia="uk-UA"/>
        </w:rPr>
        <w:t xml:space="preserve"> року:</w:t>
      </w:r>
    </w:p>
    <w:tbl>
      <w:tblPr>
        <w:tblW w:w="14762" w:type="dxa"/>
        <w:tblInd w:w="91" w:type="dxa"/>
        <w:tblLook w:val="04A0"/>
      </w:tblPr>
      <w:tblGrid>
        <w:gridCol w:w="5860"/>
        <w:gridCol w:w="180"/>
        <w:gridCol w:w="38"/>
        <w:gridCol w:w="194"/>
        <w:gridCol w:w="708"/>
        <w:gridCol w:w="300"/>
        <w:gridCol w:w="85"/>
        <w:gridCol w:w="244"/>
        <w:gridCol w:w="74"/>
        <w:gridCol w:w="129"/>
        <w:gridCol w:w="38"/>
        <w:gridCol w:w="91"/>
        <w:gridCol w:w="159"/>
        <w:gridCol w:w="77"/>
        <w:gridCol w:w="241"/>
        <w:gridCol w:w="156"/>
        <w:gridCol w:w="309"/>
        <w:gridCol w:w="142"/>
        <w:gridCol w:w="71"/>
        <w:gridCol w:w="59"/>
        <w:gridCol w:w="171"/>
        <w:gridCol w:w="11"/>
        <w:gridCol w:w="27"/>
        <w:gridCol w:w="77"/>
        <w:gridCol w:w="11"/>
        <w:gridCol w:w="124"/>
        <w:gridCol w:w="440"/>
        <w:gridCol w:w="415"/>
        <w:gridCol w:w="64"/>
        <w:gridCol w:w="71"/>
        <w:gridCol w:w="8"/>
        <w:gridCol w:w="10"/>
        <w:gridCol w:w="24"/>
        <w:gridCol w:w="117"/>
        <w:gridCol w:w="37"/>
        <w:gridCol w:w="246"/>
        <w:gridCol w:w="11"/>
        <w:gridCol w:w="338"/>
        <w:gridCol w:w="49"/>
        <w:gridCol w:w="334"/>
        <w:gridCol w:w="152"/>
        <w:gridCol w:w="99"/>
        <w:gridCol w:w="69"/>
        <w:gridCol w:w="60"/>
        <w:gridCol w:w="26"/>
        <w:gridCol w:w="23"/>
        <w:gridCol w:w="105"/>
        <w:gridCol w:w="58"/>
        <w:gridCol w:w="140"/>
        <w:gridCol w:w="44"/>
        <w:gridCol w:w="84"/>
        <w:gridCol w:w="294"/>
        <w:gridCol w:w="112"/>
        <w:gridCol w:w="73"/>
        <w:gridCol w:w="24"/>
        <w:gridCol w:w="65"/>
        <w:gridCol w:w="113"/>
        <w:gridCol w:w="31"/>
        <w:gridCol w:w="30"/>
        <w:gridCol w:w="170"/>
        <w:gridCol w:w="73"/>
        <w:gridCol w:w="339"/>
        <w:gridCol w:w="588"/>
        <w:gridCol w:w="250"/>
      </w:tblGrid>
      <w:tr w:rsidR="0044041B" w:rsidRPr="00E20439" w:rsidTr="00E20439">
        <w:trPr>
          <w:gridAfter w:val="10"/>
          <w:wAfter w:w="1683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020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020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020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020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1206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водопостачання м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атарбунари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00"/>
        </w:trPr>
        <w:tc>
          <w:tcPr>
            <w:tcW w:w="1206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28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3177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1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куб. м.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175,1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175,1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Технологічні та інші втрати води в мережах, куб.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. 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47,16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47,16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куб. м.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127,9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127,94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6036826,24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47,18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6453740,047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50,44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6,9%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4513978,63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35,28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4930892,44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38,54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9,2%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1522847,61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11,90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1522847,61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11,90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1715068,74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13,41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2038739,52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15,94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18,9%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377315,12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2,95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448522,69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3,51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18,9%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8129210,1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63,54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8941002,257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69,88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10,0%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795286,41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6,22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651139,26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5,09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-18,1%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8924496,51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69,76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9592141,516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74,97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7,5%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669261,95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5,23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660507,43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5,16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-1,3%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873018,37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6,82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968396,62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7,57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10,9%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185098,04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1,45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185098,04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1,45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10651874,87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83,26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11406143,61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89,15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7,1%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16,65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17,83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99,91</w:t>
            </w: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106,98</w:t>
            </w: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965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0"/>
          <w:wAfter w:w="1683" w:type="dxa"/>
          <w:trHeight w:val="363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3"/>
          <w:wAfter w:w="1177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5976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</w:tr>
      <w:tr w:rsidR="0044041B" w:rsidRPr="00E20439" w:rsidTr="00E20439">
        <w:trPr>
          <w:gridAfter w:val="3"/>
          <w:wAfter w:w="1177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5976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</w:tr>
      <w:tr w:rsidR="0044041B" w:rsidRPr="00E20439" w:rsidTr="00E20439">
        <w:trPr>
          <w:gridAfter w:val="3"/>
          <w:wAfter w:w="1177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5976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</w:tr>
      <w:tr w:rsidR="0044041B" w:rsidRPr="00E20439" w:rsidTr="00E20439">
        <w:trPr>
          <w:gridAfter w:val="3"/>
          <w:wAfter w:w="1177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5976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1358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водопостачання с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.Б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орисовка</w:t>
            </w:r>
          </w:p>
        </w:tc>
      </w:tr>
      <w:tr w:rsidR="0044041B" w:rsidRPr="00E20439" w:rsidTr="00E20439">
        <w:trPr>
          <w:gridAfter w:val="3"/>
          <w:wAfter w:w="1177" w:type="dxa"/>
          <w:trHeight w:val="300"/>
        </w:trPr>
        <w:tc>
          <w:tcPr>
            <w:tcW w:w="1358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</w:tr>
      <w:tr w:rsidR="0044041B" w:rsidRPr="00E20439" w:rsidTr="00E20439">
        <w:trPr>
          <w:gridAfter w:val="3"/>
          <w:wAfter w:w="1177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3"/>
          <w:wAfter w:w="1177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298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309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46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41,47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41,47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11,17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11,17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тис. куб. м.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30,3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30,3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571892,82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18,87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606627,295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20,02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6,1%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376282,05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12,42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411016,53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13,56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9,2%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195610,77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6,46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195610,77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6,46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192042,96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6,34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217143,84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7,17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42249,45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1,39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47771,64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1,58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806185,23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26,61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871542,775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28,76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8,1%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78845,95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2,60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63471,15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2,09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-19,5%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885031,18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29,21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935013,928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30,86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5,6%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66351,69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2,19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64384,33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2,12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-3,0%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86552,42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2,86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94396,47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3,12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30582,29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1,01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30582,29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1,01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1068517,58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35,26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1124377,02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37,11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5,2%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56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4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7,05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7,42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42,32</w:t>
            </w: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44,53</w:t>
            </w: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3"/>
          <w:wAfter w:w="1177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88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3"/>
          <w:wAfter w:w="1177" w:type="dxa"/>
          <w:trHeight w:val="64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3"/>
          <w:wAfter w:w="1177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432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</w:tr>
      <w:tr w:rsidR="0044041B" w:rsidRPr="00E20439" w:rsidTr="00E20439">
        <w:trPr>
          <w:gridAfter w:val="15"/>
          <w:wAfter w:w="2290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432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</w:tr>
      <w:tr w:rsidR="0044041B" w:rsidRPr="00E20439" w:rsidTr="00E20439">
        <w:trPr>
          <w:gridAfter w:val="15"/>
          <w:wAfter w:w="2290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432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</w:tr>
      <w:tr w:rsidR="0044041B" w:rsidRPr="00E20439" w:rsidTr="00E20439">
        <w:trPr>
          <w:gridAfter w:val="15"/>
          <w:wAfter w:w="2290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6432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85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lastRenderedPageBreak/>
              <w:t>Структура тарифу на централізоване водопостачання с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.Г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либоке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00"/>
        </w:trPr>
        <w:tc>
          <w:tcPr>
            <w:tcW w:w="85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3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253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832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5"/>
          <w:wAfter w:w="2290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0,96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0,96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0,26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0,26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тис. куб. м.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0,7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0,7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73549,33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105,07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74329,76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106,19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1,1%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34443,99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49,21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35224,42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50,32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39105,34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55,86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39105,34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55,86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96021,48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137,17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108571,92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155,10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21124,72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30,18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23885,82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34,12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190695,53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272,42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206787,5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295,41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8,4%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18653,8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26,65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15059,55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21,51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-19,3%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209349,33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299,07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221847,05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316,92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6,0%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15697,84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22,43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15276,22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21,82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-2,7%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20477,04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29,25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22397,08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32,00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9,4%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3327,53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4,75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3327,53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4,75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248851,74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355,50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262847,87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375,50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5,6%</w:t>
            </w: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ПДВ  20%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71,10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75,10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0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426,60</w:t>
            </w: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450,60</w:t>
            </w: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3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65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277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5"/>
          <w:wAfter w:w="2290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3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3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3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3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915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водопостачання с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.Н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ово-Олексіївка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00"/>
        </w:trPr>
        <w:tc>
          <w:tcPr>
            <w:tcW w:w="915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11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83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1"/>
          <w:wAfter w:w="1756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0,5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0,5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0,13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0,13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тис. куб. м.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0,37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0,37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58941,16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159,30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59473,8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160,74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0,9%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23507,15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63,53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24039,77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64,97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35434,01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95,77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35434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95,77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48010,74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129,76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54285,96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146,72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10562,36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28,55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11942,91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32,28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Ітого прямих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117514,26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317,61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125703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339,74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7,0%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11538,43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31,18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9154,45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24,74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-20,7%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129052,69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348,79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134857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364,48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4,5%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9710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26,24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9286,16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25,10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-4,4%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12666,21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34,23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13614,81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36,80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7,5%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2012,78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5,44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2012,78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5,44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153441,68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414,71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159771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431,81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4,1%</w:t>
            </w: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82,94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86,36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497,65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518,18</w:t>
            </w: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15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64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1"/>
          <w:wAfter w:w="1756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8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0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0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0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0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944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водопостачання с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.Б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аштанівка(шахтний колодязь)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00"/>
        </w:trPr>
        <w:tc>
          <w:tcPr>
            <w:tcW w:w="944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401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83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7"/>
          <w:wAfter w:w="1481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2,45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2,45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тис. куб. м.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6,65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6,65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50408,09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7,58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50664,72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7,62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0,5%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11326,55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1,70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11583,18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1,74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39081,54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5,88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39081,54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5,88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94142,04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14,16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108571,92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16,33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15,3%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20711,24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3,11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23885,82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3,59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15,3%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165261,37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24,85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183122,46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27,54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10,8%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16153,8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2,43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13336,11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2,01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-17,4%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181415,17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27,28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196458,57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29,54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8,3%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13594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2,04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13527,99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2,03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-0,5%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17732,69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2,67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19833,93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2,98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11,8%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4429,12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0,67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4429,12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0,67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217170,98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32,66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234249,6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35,23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7,9%</w:t>
            </w: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3%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0,98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1,06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6,73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7,26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40,36</w:t>
            </w: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43,54</w:t>
            </w: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07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64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7"/>
          <w:wAfter w:w="1481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7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544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933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водопостачання с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.Б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аштанівка(Кілійський водогін)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00"/>
        </w:trPr>
        <w:tc>
          <w:tcPr>
            <w:tcW w:w="933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29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809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2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8"/>
          <w:wAfter w:w="1594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2,81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2,81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води, в тис. куб. м.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9,19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9,19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360607,5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39,24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360607,5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39,24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Питна вода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350000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38,08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350000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38,08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10607,5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1,15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10607,5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1,15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48010,74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5,22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54285,96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5,91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13,1%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10652,36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1,16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11942,91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1,30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12,1%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419270,6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45,62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426836,4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46,45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1,8%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41057,59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4,47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31084,87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3,38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-24,3%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460328,19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50,09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457921,2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49,83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-0,5%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34551,43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3,76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31532,10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3,43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-8,7%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45070,59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4,90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46230,49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5,03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2,6%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539950,21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58,75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535683,8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58,29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-0,8%</w:t>
            </w: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11,75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11,66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70,50</w:t>
            </w: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69,95</w:t>
            </w: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64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64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8"/>
          <w:wAfter w:w="1594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68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933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очистку стічних вод м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атарбунари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00"/>
        </w:trPr>
        <w:tc>
          <w:tcPr>
            <w:tcW w:w="933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900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lastRenderedPageBreak/>
              <w:t>Найменування показників</w:t>
            </w:r>
          </w:p>
        </w:tc>
        <w:tc>
          <w:tcPr>
            <w:tcW w:w="329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832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93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9"/>
          <w:wAfter w:w="1659" w:type="dxa"/>
          <w:trHeight w:val="915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води в мережах, в тис.куб. м.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очистки стічних вод, в тис. куб. м.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388158,23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9,22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396948,806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9,43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388158,23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9,22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396948,81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9,43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386716,8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9,19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434287,68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10,32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85077,69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2,02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95543,29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2,27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859952,72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20,43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926779,776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22,01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7,8%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84133,49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2,00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67493,85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1,60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-19,8%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944086,21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22,42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994273,63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23,62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70801,34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1,68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68464,91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1,63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-3,3%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92356,77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2,19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100379,17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2,38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8,7%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витрати з операційної діяльності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1107244,32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26,30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1163117,71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27,63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5,0%</w:t>
            </w: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5,26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5,53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31,56</w:t>
            </w: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33,15</w:t>
            </w: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78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64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9"/>
          <w:wAfter w:w="1659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15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30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00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30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15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30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15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73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957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централізоване водовідведення м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атарбунари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00"/>
        </w:trPr>
        <w:tc>
          <w:tcPr>
            <w:tcW w:w="957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15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900"/>
        </w:trPr>
        <w:tc>
          <w:tcPr>
            <w:tcW w:w="62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30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показники2024р.</w:t>
            </w:r>
          </w:p>
        </w:tc>
        <w:tc>
          <w:tcPr>
            <w:tcW w:w="27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показники2025р.</w:t>
            </w:r>
          </w:p>
        </w:tc>
        <w:tc>
          <w:tcPr>
            <w:tcW w:w="101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5"/>
          <w:wAfter w:w="1420" w:type="dxa"/>
          <w:trHeight w:val="915"/>
        </w:trPr>
        <w:tc>
          <w:tcPr>
            <w:tcW w:w="62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водовідведення в мережах, в тис.куб. м.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Технологічні та інші втрати води в мережах, тис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м. 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водовідведення, в тис. куб. м.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42,1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645575,25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15,33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665762,21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15,81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3,1%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228156,19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5,42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248343,15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5,90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8,8%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417419,06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9,91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417419,06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9,91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656453,52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15,59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657463,56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15,62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0,2%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144419,77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3,43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144641,98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3,44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0,2%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1446448,54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34,36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1467867,75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34,87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1,5%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141513,32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3,36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106899,24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2,54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-24,5%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1587961,86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37,72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1574766,99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37,41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-0,8%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119088,52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2,83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108437,23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2,58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-8,9%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155344,95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3,69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158984,21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3,78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2,3%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Інші витрати з операційної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:д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іяльності очистка стічних вод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1107230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26,30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1163117,71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27,63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5,0%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2969625,33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70,54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3005306,14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71,38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1,2%</w:t>
            </w: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14,11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14,28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84,64</w:t>
            </w: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85,66</w:t>
            </w: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5"/>
          <w:wAfter w:w="1420" w:type="dxa"/>
          <w:trHeight w:val="330"/>
        </w:trPr>
        <w:tc>
          <w:tcPr>
            <w:tcW w:w="6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3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1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4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00"/>
        </w:trPr>
        <w:tc>
          <w:tcPr>
            <w:tcW w:w="8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операцію з перевезення ТПВ м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атарбунари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4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15"/>
        </w:trPr>
        <w:tc>
          <w:tcPr>
            <w:tcW w:w="8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4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1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472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3412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показники 2024</w:t>
            </w:r>
          </w:p>
        </w:tc>
        <w:tc>
          <w:tcPr>
            <w:tcW w:w="4472" w:type="dxa"/>
            <w:gridSpan w:val="3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показники 2025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trHeight w:val="300"/>
        </w:trPr>
        <w:tc>
          <w:tcPr>
            <w:tcW w:w="60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усього,    грн.</w:t>
            </w:r>
          </w:p>
        </w:tc>
        <w:tc>
          <w:tcPr>
            <w:tcW w:w="1138" w:type="dxa"/>
            <w:gridSpan w:val="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1  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уб.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(грн..)</w:t>
            </w:r>
          </w:p>
        </w:tc>
        <w:tc>
          <w:tcPr>
            <w:tcW w:w="1034" w:type="dxa"/>
            <w:gridSpan w:val="1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     1 т.   (грн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..)</w:t>
            </w:r>
            <w:proofErr w:type="gramEnd"/>
          </w:p>
        </w:tc>
        <w:tc>
          <w:tcPr>
            <w:tcW w:w="1905" w:type="dxa"/>
            <w:gridSpan w:val="13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усього,    грн.</w:t>
            </w:r>
          </w:p>
        </w:tc>
        <w:tc>
          <w:tcPr>
            <w:tcW w:w="1537" w:type="dxa"/>
            <w:gridSpan w:val="1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1  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уб.   (грн..)</w:t>
            </w:r>
          </w:p>
        </w:tc>
        <w:tc>
          <w:tcPr>
            <w:tcW w:w="1030" w:type="dxa"/>
            <w:gridSpan w:val="1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1 т.   (грн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..)</w:t>
            </w:r>
            <w:proofErr w:type="gramEnd"/>
          </w:p>
        </w:tc>
        <w:tc>
          <w:tcPr>
            <w:tcW w:w="838" w:type="dxa"/>
            <w:gridSpan w:val="2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іст витрат </w:t>
            </w: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lastRenderedPageBreak/>
              <w:t>%</w:t>
            </w:r>
          </w:p>
        </w:tc>
      </w:tr>
      <w:tr w:rsidR="0044041B" w:rsidRPr="00E20439" w:rsidTr="00E20439">
        <w:trPr>
          <w:trHeight w:val="315"/>
        </w:trPr>
        <w:tc>
          <w:tcPr>
            <w:tcW w:w="60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8" w:type="dxa"/>
            <w:gridSpan w:val="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4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05" w:type="dxa"/>
            <w:gridSpan w:val="13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37" w:type="dxa"/>
            <w:gridSpan w:val="1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0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trHeight w:val="900"/>
        </w:trPr>
        <w:tc>
          <w:tcPr>
            <w:tcW w:w="60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8" w:type="dxa"/>
            <w:gridSpan w:val="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4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05" w:type="dxa"/>
            <w:gridSpan w:val="13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37" w:type="dxa"/>
            <w:gridSpan w:val="1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0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trHeight w:val="915"/>
        </w:trPr>
        <w:tc>
          <w:tcPr>
            <w:tcW w:w="60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38" w:type="dxa"/>
            <w:gridSpan w:val="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4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05" w:type="dxa"/>
            <w:gridSpan w:val="13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37" w:type="dxa"/>
            <w:gridSpan w:val="1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30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838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перевезення ТПВ в тис.куб. м./т.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Технологічні та інші втрати 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перевезення ТПВ, в тис. куб. м./т.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808091,5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45,61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208,94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808091,5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45,61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208,94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808091,5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45,61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208,94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808091,5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45,61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208,94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436042,8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24,61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112,74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506669,04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28,59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131,01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16,2%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95929,41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5,41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24,80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111467,19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6,29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28,82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16,2%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1340063,7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75,63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346,49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1426227,73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80,49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368,77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6,4%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131105,16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7,40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33,90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103866,75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5,86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26,86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-20,8%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1471168,9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83,03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380,39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1530094,48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86,35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395,63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4,0%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110329,68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6,23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28,53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105361,12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5,95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27,24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-4,5%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143919,49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8,12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37,21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154474,19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8,72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39,94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7,3%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Інші витрати з операційної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:д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іяльності 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191442,74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10,80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49,50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191442,74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10,80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49,50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1916860,8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108,18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495,63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1981372,54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111,82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512,31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3,4%</w:t>
            </w: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послуги: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2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21,64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99,13</w:t>
            </w:r>
          </w:p>
        </w:tc>
        <w:tc>
          <w:tcPr>
            <w:tcW w:w="1905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22,36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102,46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129,82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594,76</w:t>
            </w:r>
          </w:p>
        </w:tc>
        <w:tc>
          <w:tcPr>
            <w:tcW w:w="1905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37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134,19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614,77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Відпускна вартість одного контейнера 0,75куб.м.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97,36</w:t>
            </w:r>
          </w:p>
        </w:tc>
        <w:tc>
          <w:tcPr>
            <w:tcW w:w="103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37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100,64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100кг /0,41куб.м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.п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риватний сектор:</w:t>
            </w:r>
          </w:p>
        </w:tc>
        <w:tc>
          <w:tcPr>
            <w:tcW w:w="1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72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59,48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567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61,48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645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1соба комун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.с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ектор  48,4кг/міс  або 0,22куб.м./міс.:</w:t>
            </w:r>
          </w:p>
        </w:tc>
        <w:tc>
          <w:tcPr>
            <w:tcW w:w="1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72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28,79</w:t>
            </w: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567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29,75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1081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17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17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9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3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Додаток 1</w:t>
            </w: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300"/>
        </w:trPr>
        <w:tc>
          <w:tcPr>
            <w:tcW w:w="81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операцію з видалення ТПВ м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атарбунари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20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315"/>
        </w:trPr>
        <w:tc>
          <w:tcPr>
            <w:tcW w:w="81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420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31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4416" w:type="dxa"/>
            <w:gridSpan w:val="4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3236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показники2024</w:t>
            </w:r>
          </w:p>
        </w:tc>
        <w:tc>
          <w:tcPr>
            <w:tcW w:w="4416" w:type="dxa"/>
            <w:gridSpan w:val="41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показники2025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00"/>
        </w:trPr>
        <w:tc>
          <w:tcPr>
            <w:tcW w:w="5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усього,    грн.</w:t>
            </w:r>
          </w:p>
        </w:tc>
        <w:tc>
          <w:tcPr>
            <w:tcW w:w="1120" w:type="dxa"/>
            <w:gridSpan w:val="8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1  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уб.   (грн..)</w:t>
            </w:r>
          </w:p>
        </w:tc>
        <w:tc>
          <w:tcPr>
            <w:tcW w:w="996" w:type="dxa"/>
            <w:gridSpan w:val="6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1 т.   (грн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..)</w:t>
            </w:r>
            <w:proofErr w:type="gramEnd"/>
          </w:p>
        </w:tc>
        <w:tc>
          <w:tcPr>
            <w:tcW w:w="1923" w:type="dxa"/>
            <w:gridSpan w:val="18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усього,    грн.</w:t>
            </w:r>
          </w:p>
        </w:tc>
        <w:tc>
          <w:tcPr>
            <w:tcW w:w="1497" w:type="dxa"/>
            <w:gridSpan w:val="1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1  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.к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уб.   (грн..)</w:t>
            </w:r>
          </w:p>
        </w:tc>
        <w:tc>
          <w:tcPr>
            <w:tcW w:w="996" w:type="dxa"/>
            <w:gridSpan w:val="10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1 т.   (грн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..)</w:t>
            </w:r>
            <w:proofErr w:type="gramEnd"/>
          </w:p>
        </w:tc>
        <w:tc>
          <w:tcPr>
            <w:tcW w:w="10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1"/>
          <w:wAfter w:w="250" w:type="dxa"/>
          <w:trHeight w:val="315"/>
        </w:trPr>
        <w:tc>
          <w:tcPr>
            <w:tcW w:w="5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6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23" w:type="dxa"/>
            <w:gridSpan w:val="18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97" w:type="dxa"/>
            <w:gridSpan w:val="1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900"/>
        </w:trPr>
        <w:tc>
          <w:tcPr>
            <w:tcW w:w="5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6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23" w:type="dxa"/>
            <w:gridSpan w:val="18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97" w:type="dxa"/>
            <w:gridSpan w:val="1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915"/>
        </w:trPr>
        <w:tc>
          <w:tcPr>
            <w:tcW w:w="5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120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6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923" w:type="dxa"/>
            <w:gridSpan w:val="18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97" w:type="dxa"/>
            <w:gridSpan w:val="1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gridSpan w:val="10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видалення ТПВ  в тис.куб. м./т.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Технологічні та інші втрати 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ічний обсяг реалізації видалення ТПВ, в тис. куб.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м./т.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17,719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3,86753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403920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22,80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104,44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403920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22,80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104,44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403920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22,80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104,44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403920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22,80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104,44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98562,46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5,56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25,48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120635,52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6,81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31,19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22,4%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21703,49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1,22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5,61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26539,81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1,50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6,86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22,3%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524186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29,58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135,54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551095,3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31,10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142,49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5,1%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51283,74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2,89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13,26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40134,18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2,27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10,38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-21,7%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575469,7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32,48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148,80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591229,5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33,37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152,87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2,7%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43157,1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2,44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11,16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40711,61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2,30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10,53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-5,7%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56296,26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3,18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14,56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59688,93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3,37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15,43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6,0%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Інші витрати з операційної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:д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іяльності 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674923,1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38,09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174,51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691630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39,03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178,83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2,5%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послуги: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38,09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174,51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39,03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178,83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23" w:type="dxa"/>
            <w:gridSpan w:val="1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1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7,62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34,90</w:t>
            </w:r>
          </w:p>
        </w:tc>
        <w:tc>
          <w:tcPr>
            <w:tcW w:w="1923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7,81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35,77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1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45,71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209,41</w:t>
            </w:r>
          </w:p>
        </w:tc>
        <w:tc>
          <w:tcPr>
            <w:tcW w:w="1923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46,84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214,60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одного контейнера 0,75куб.м.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1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2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34,28</w:t>
            </w:r>
          </w:p>
        </w:tc>
        <w:tc>
          <w:tcPr>
            <w:tcW w:w="9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23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97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35,13</w:t>
            </w:r>
          </w:p>
        </w:tc>
        <w:tc>
          <w:tcPr>
            <w:tcW w:w="99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30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100кг /0,41куб.м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.п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риватний сектор:</w:t>
            </w:r>
          </w:p>
        </w:tc>
        <w:tc>
          <w:tcPr>
            <w:tcW w:w="11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1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20,94</w:t>
            </w:r>
          </w:p>
        </w:tc>
        <w:tc>
          <w:tcPr>
            <w:tcW w:w="1923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493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21,46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645"/>
        </w:trPr>
        <w:tc>
          <w:tcPr>
            <w:tcW w:w="5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1соба комун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.с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ектор  48,4кг/міс  або 0,22куб.м./міс.:</w:t>
            </w:r>
          </w:p>
        </w:tc>
        <w:tc>
          <w:tcPr>
            <w:tcW w:w="11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1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10,14</w:t>
            </w:r>
          </w:p>
        </w:tc>
        <w:tc>
          <w:tcPr>
            <w:tcW w:w="1923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493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10,39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"/>
          <w:wAfter w:w="250" w:type="dxa"/>
          <w:trHeight w:val="31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1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92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9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1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00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1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1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10608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Структура тарифу на операцію з перевезення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ідких побутових відходів  Татарбунарської ОТГ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00"/>
        </w:trPr>
        <w:tc>
          <w:tcPr>
            <w:tcW w:w="9364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1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900"/>
        </w:trPr>
        <w:tc>
          <w:tcPr>
            <w:tcW w:w="6078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286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</w:t>
            </w:r>
          </w:p>
        </w:tc>
        <w:tc>
          <w:tcPr>
            <w:tcW w:w="252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</w:t>
            </w:r>
          </w:p>
        </w:tc>
        <w:tc>
          <w:tcPr>
            <w:tcW w:w="142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915"/>
        </w:trPr>
        <w:tc>
          <w:tcPr>
            <w:tcW w:w="607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перевезенння РПВ в ходках(1 ходка-6.куб.м.)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416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416</w:t>
            </w:r>
          </w:p>
        </w:tc>
        <w:tc>
          <w:tcPr>
            <w:tcW w:w="142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Технологічні та інші втрати 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2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перевезення  РПВ, в ходках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416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416</w:t>
            </w:r>
          </w:p>
        </w:tc>
        <w:tc>
          <w:tcPr>
            <w:tcW w:w="142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85063,49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204,48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85063,49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204,48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85063,49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204,48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85063,49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204,48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151451,83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364,07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229207,44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550,98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51,3%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33319,4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80,09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50425,64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121,22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51,3%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269834,72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648,64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364696,57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876,67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35,2%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26399,29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63,46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26559,47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63,84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0,6%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296234,01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712,10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391256,03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940,52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32,1%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22215,94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53,40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26941,59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64,76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21,3%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28979,57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69,66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39500,15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94,95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36,3%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Інші витрати з операційної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:д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іяльності 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347429,52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835,17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457697,77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1100,24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31,7%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Повна собівартість послуги: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835,17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1100,24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Бюджетні установи та інші споживачі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 4%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7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167,03</w:t>
            </w:r>
          </w:p>
        </w:tc>
        <w:tc>
          <w:tcPr>
            <w:tcW w:w="1244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220,05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7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1002,20</w:t>
            </w:r>
          </w:p>
        </w:tc>
        <w:tc>
          <w:tcPr>
            <w:tcW w:w="124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1320,28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 ходки в 1 шланг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:</w:t>
            </w:r>
            <w:proofErr w:type="gramEnd"/>
          </w:p>
        </w:tc>
        <w:tc>
          <w:tcPr>
            <w:tcW w:w="17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14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1002,20</w:t>
            </w:r>
          </w:p>
        </w:tc>
        <w:tc>
          <w:tcPr>
            <w:tcW w:w="124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8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1320,28</w:t>
            </w: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30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7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64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6"/>
          <w:wAfter w:w="1450" w:type="dxa"/>
          <w:trHeight w:val="315"/>
        </w:trPr>
        <w:tc>
          <w:tcPr>
            <w:tcW w:w="6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Додаток 1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0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ішення виконавчого комітету 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Татарбунарської  міської ради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15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328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  № _____ від "__"_________2025р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932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Структура тарифу на інші послуги  ((послуги екскаватора-1год)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)Т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атарбунарської ОТГ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00"/>
        </w:trPr>
        <w:tc>
          <w:tcPr>
            <w:tcW w:w="932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Комунального 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п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ідприємства "Водопостачальник"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15"/>
        </w:trPr>
        <w:tc>
          <w:tcPr>
            <w:tcW w:w="6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Найменування показників</w:t>
            </w:r>
          </w:p>
        </w:tc>
        <w:tc>
          <w:tcPr>
            <w:tcW w:w="328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показники2024</w:t>
            </w:r>
          </w:p>
        </w:tc>
        <w:tc>
          <w:tcPr>
            <w:tcW w:w="241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Загальні показники2025</w:t>
            </w:r>
          </w:p>
        </w:tc>
        <w:tc>
          <w:tcPr>
            <w:tcW w:w="8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3"/>
          <w:wAfter w:w="2162" w:type="dxa"/>
          <w:trHeight w:val="900"/>
        </w:trPr>
        <w:tc>
          <w:tcPr>
            <w:tcW w:w="6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усього,  грн.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грн/куб.</w:t>
            </w: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м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.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color w:val="000000"/>
                <w:lang w:eastAsia="uk-UA"/>
              </w:rPr>
              <w:t>іст витрат %</w:t>
            </w:r>
          </w:p>
        </w:tc>
      </w:tr>
      <w:tr w:rsidR="0044041B" w:rsidRPr="00E20439" w:rsidTr="00E20439">
        <w:trPr>
          <w:gridAfter w:val="13"/>
          <w:wAfter w:w="2162" w:type="dxa"/>
          <w:trHeight w:val="915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послуг ІНШІ(1 година)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768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768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Технологічні та інші втрати 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ічний обсяг реалізації послуг ІНШІ(1 година)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768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768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1.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витрати, в т.ч.: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209875,2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273,28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209875,2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273,28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  <w:t xml:space="preserve">  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1.1  електроенергія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1.2 інші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матеріальні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209875,2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273,28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209875,2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273,28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0,0%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2.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Прям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 витрати на</w:t>
            </w: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оплату праці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89175,93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116,11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120635,52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157,08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35,3%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Інші прямі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19618,7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25,55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26539,81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34,56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35,3%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прямих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318669,83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414,93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357050,53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464,91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12,0%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4.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Загальновиробничі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31177,07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40,60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26002,63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33,86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-16,6%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Ітого виробничих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349846,9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455,53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383053,16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498,77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9,5%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5.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Адміністративні витрати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26236,62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34,16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26376,74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34,34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0,5%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6.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Витрати зі збуту послуг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34224,34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44,56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38672,01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50,35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13,0%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7.</w:t>
            </w: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Інші витрати з операційної 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:д</w:t>
            </w:r>
            <w:proofErr w:type="gramEnd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іяльності 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Всього витрат: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410307,86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534,26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448101,92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583,47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9,2%</w:t>
            </w: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Повна собівартість послуги: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534,26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534,26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Прибуток:20%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106,85</w:t>
            </w: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116,69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ПДВ  20%</w:t>
            </w:r>
          </w:p>
        </w:tc>
        <w:tc>
          <w:tcPr>
            <w:tcW w:w="17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uk-UA"/>
              </w:rPr>
            </w:pPr>
            <w:r w:rsidRPr="00E20439">
              <w:rPr>
                <w:rFonts w:eastAsia="Times New Roman" w:cs="Calibri"/>
                <w:color w:val="000000"/>
                <w:lang w:eastAsia="uk-UA"/>
              </w:rPr>
              <w:t>128,22</w:t>
            </w:r>
          </w:p>
        </w:tc>
        <w:tc>
          <w:tcPr>
            <w:tcW w:w="124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uk-UA"/>
              </w:rPr>
            </w:pPr>
            <w:r w:rsidRPr="00E20439">
              <w:rPr>
                <w:rFonts w:eastAsia="Times New Roman" w:cs="Calibri"/>
                <w:color w:val="000000"/>
                <w:lang w:eastAsia="uk-UA"/>
              </w:rPr>
              <w:t>130,19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:</w:t>
            </w:r>
            <w:proofErr w:type="gramEnd"/>
          </w:p>
        </w:tc>
        <w:tc>
          <w:tcPr>
            <w:tcW w:w="17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769,33</w:t>
            </w:r>
          </w:p>
        </w:tc>
        <w:tc>
          <w:tcPr>
            <w:tcW w:w="12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830,35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Відпускна вартість 1 год</w:t>
            </w:r>
            <w:proofErr w:type="gramStart"/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.. :</w:t>
            </w:r>
            <w:proofErr w:type="gramEnd"/>
          </w:p>
        </w:tc>
        <w:tc>
          <w:tcPr>
            <w:tcW w:w="17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14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769,33</w:t>
            </w:r>
          </w:p>
        </w:tc>
        <w:tc>
          <w:tcPr>
            <w:tcW w:w="12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74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41B" w:rsidRPr="00E20439" w:rsidRDefault="0044041B" w:rsidP="00E204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830,35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5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44041B" w:rsidRPr="00E20439" w:rsidTr="00E20439">
        <w:trPr>
          <w:gridAfter w:val="13"/>
          <w:wAfter w:w="2162" w:type="dxa"/>
          <w:trHeight w:val="330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2043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275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Тамара КОБУШКІ</w:t>
            </w:r>
            <w:proofErr w:type="gramStart"/>
            <w:r w:rsidRPr="00E20439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НА</w:t>
            </w:r>
            <w:proofErr w:type="gramEnd"/>
          </w:p>
        </w:tc>
        <w:tc>
          <w:tcPr>
            <w:tcW w:w="1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41B" w:rsidRPr="00E20439" w:rsidRDefault="0044041B" w:rsidP="00E204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</w:tbl>
    <w:p w:rsidR="0044041B" w:rsidRPr="00E20439" w:rsidRDefault="0044041B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eastAsia="uk-UA"/>
        </w:rPr>
      </w:pPr>
    </w:p>
    <w:p w:rsidR="0044041B" w:rsidRPr="00E20439" w:rsidRDefault="0044041B" w:rsidP="00E20439">
      <w:pPr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29"/>
          <w:lang w:val="uk-UA" w:eastAsia="uk-UA"/>
        </w:rPr>
      </w:pPr>
    </w:p>
    <w:p w:rsidR="0044041B" w:rsidRPr="00E20439" w:rsidRDefault="0044041B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9"/>
          <w:lang w:eastAsia="uk-UA"/>
        </w:rPr>
      </w:pPr>
    </w:p>
    <w:p w:rsidR="0044041B" w:rsidRPr="00D448B3" w:rsidRDefault="0044041B" w:rsidP="00E2043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9"/>
          <w:szCs w:val="29"/>
          <w:lang w:eastAsia="uk-UA"/>
        </w:rPr>
      </w:pPr>
      <w:r w:rsidRPr="00E20439">
        <w:rPr>
          <w:rFonts w:ascii="Times New Roman" w:eastAsia="Times New Roman" w:hAnsi="Times New Roman"/>
          <w:sz w:val="29"/>
          <w:szCs w:val="29"/>
          <w:lang w:eastAsia="uk-UA"/>
        </w:rPr>
        <w:t>Директор                                Тамара Кобушкі</w:t>
      </w:r>
      <w:proofErr w:type="gramStart"/>
      <w:r w:rsidRPr="00E20439">
        <w:rPr>
          <w:rFonts w:ascii="Times New Roman" w:eastAsia="Times New Roman" w:hAnsi="Times New Roman"/>
          <w:sz w:val="29"/>
          <w:szCs w:val="29"/>
          <w:lang w:eastAsia="uk-UA"/>
        </w:rPr>
        <w:t>на</w:t>
      </w:r>
      <w:proofErr w:type="gramEnd"/>
    </w:p>
    <w:p w:rsidR="0044041B" w:rsidRDefault="0044041B" w:rsidP="00E20439">
      <w:pPr>
        <w:spacing w:after="0"/>
      </w:pPr>
    </w:p>
    <w:p w:rsidR="0054786D" w:rsidRPr="00C63D30" w:rsidRDefault="002E065D" w:rsidP="00E20439">
      <w:pPr>
        <w:pStyle w:val="a3"/>
        <w:spacing w:before="0" w:beforeAutospacing="0" w:after="0" w:afterAutospacing="0" w:line="192" w:lineRule="atLeast"/>
        <w:rPr>
          <w:sz w:val="28"/>
          <w:szCs w:val="28"/>
          <w:lang w:val="uk-UA"/>
        </w:rPr>
      </w:pPr>
      <w:r w:rsidRPr="00C63D30">
        <w:rPr>
          <w:sz w:val="28"/>
          <w:szCs w:val="28"/>
          <w:lang w:val="uk-UA"/>
        </w:rPr>
        <w:tab/>
      </w:r>
    </w:p>
    <w:sectPr w:rsidR="0054786D" w:rsidRPr="00C63D30" w:rsidSect="00EE07E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245C9"/>
    <w:multiLevelType w:val="multilevel"/>
    <w:tmpl w:val="CBF8A2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77A0B2A"/>
    <w:multiLevelType w:val="multilevel"/>
    <w:tmpl w:val="F71A5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C0D"/>
    <w:rsid w:val="00055BB9"/>
    <w:rsid w:val="000609FE"/>
    <w:rsid w:val="000C59F2"/>
    <w:rsid w:val="001A0D8D"/>
    <w:rsid w:val="001B3524"/>
    <w:rsid w:val="001D278F"/>
    <w:rsid w:val="00232C0D"/>
    <w:rsid w:val="00270A88"/>
    <w:rsid w:val="002E065D"/>
    <w:rsid w:val="0044041B"/>
    <w:rsid w:val="004E0BB3"/>
    <w:rsid w:val="00500387"/>
    <w:rsid w:val="00502451"/>
    <w:rsid w:val="00511760"/>
    <w:rsid w:val="00534923"/>
    <w:rsid w:val="0054786D"/>
    <w:rsid w:val="005A303A"/>
    <w:rsid w:val="005E48FC"/>
    <w:rsid w:val="005F5AA7"/>
    <w:rsid w:val="005F5EE8"/>
    <w:rsid w:val="00611CE5"/>
    <w:rsid w:val="00613406"/>
    <w:rsid w:val="00643063"/>
    <w:rsid w:val="006D72C2"/>
    <w:rsid w:val="00717274"/>
    <w:rsid w:val="00795C6E"/>
    <w:rsid w:val="007F5DCA"/>
    <w:rsid w:val="00811263"/>
    <w:rsid w:val="008B0221"/>
    <w:rsid w:val="008B707B"/>
    <w:rsid w:val="0091597E"/>
    <w:rsid w:val="00950BE3"/>
    <w:rsid w:val="009828D2"/>
    <w:rsid w:val="009953FE"/>
    <w:rsid w:val="00A958B4"/>
    <w:rsid w:val="00A97A32"/>
    <w:rsid w:val="00B04A8E"/>
    <w:rsid w:val="00B05CCE"/>
    <w:rsid w:val="00B152FC"/>
    <w:rsid w:val="00B32D1A"/>
    <w:rsid w:val="00B53F3C"/>
    <w:rsid w:val="00B611B6"/>
    <w:rsid w:val="00B617EB"/>
    <w:rsid w:val="00BE22BF"/>
    <w:rsid w:val="00C47929"/>
    <w:rsid w:val="00C63D30"/>
    <w:rsid w:val="00C65E35"/>
    <w:rsid w:val="00CD3B2C"/>
    <w:rsid w:val="00CF5EB5"/>
    <w:rsid w:val="00D57F59"/>
    <w:rsid w:val="00D6504B"/>
    <w:rsid w:val="00DA79FF"/>
    <w:rsid w:val="00E06CA8"/>
    <w:rsid w:val="00E20439"/>
    <w:rsid w:val="00ED4E61"/>
    <w:rsid w:val="00EE07EA"/>
    <w:rsid w:val="00EE677C"/>
    <w:rsid w:val="00F168BA"/>
    <w:rsid w:val="00FC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B5"/>
    <w:pPr>
      <w:spacing w:after="200" w:line="27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qFormat/>
    <w:locked/>
    <w:rsid w:val="001D278F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shd w:val="clear" w:color="auto" w:fill="FFFFFF"/>
      <w:lang w:val="uk-UA" w:eastAsia="ru-RU"/>
    </w:rPr>
  </w:style>
  <w:style w:type="paragraph" w:styleId="4">
    <w:name w:val="heading 4"/>
    <w:basedOn w:val="a"/>
    <w:next w:val="a"/>
    <w:link w:val="40"/>
    <w:qFormat/>
    <w:locked/>
    <w:rsid w:val="001D278F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shd w:val="clear" w:color="auto" w:fill="FFFFFF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430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qFormat/>
    <w:rsid w:val="00643063"/>
    <w:rPr>
      <w:rFonts w:cs="Times New Roman"/>
      <w:i/>
      <w:iCs/>
    </w:rPr>
  </w:style>
  <w:style w:type="character" w:styleId="a5">
    <w:name w:val="Hyperlink"/>
    <w:basedOn w:val="a0"/>
    <w:uiPriority w:val="99"/>
    <w:unhideWhenUsed/>
    <w:rsid w:val="00B611B6"/>
    <w:rPr>
      <w:color w:val="0000FF"/>
      <w:u w:val="single"/>
    </w:rPr>
  </w:style>
  <w:style w:type="character" w:customStyle="1" w:styleId="dat0">
    <w:name w:val="dat0"/>
    <w:basedOn w:val="a0"/>
    <w:rsid w:val="00B611B6"/>
  </w:style>
  <w:style w:type="table" w:styleId="a6">
    <w:name w:val="Table Grid"/>
    <w:basedOn w:val="a1"/>
    <w:locked/>
    <w:rsid w:val="00811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D278F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1D278F"/>
    <w:rPr>
      <w:rFonts w:ascii="Times New Roman" w:eastAsia="Times New Roman" w:hAnsi="Times New Roman"/>
      <w:b/>
      <w:sz w:val="24"/>
      <w:lang w:eastAsia="ru-RU"/>
    </w:rPr>
  </w:style>
  <w:style w:type="paragraph" w:styleId="a7">
    <w:name w:val="Balloon Text"/>
    <w:basedOn w:val="a"/>
    <w:link w:val="a8"/>
    <w:semiHidden/>
    <w:rsid w:val="001D278F"/>
    <w:pPr>
      <w:spacing w:after="0" w:line="240" w:lineRule="auto"/>
    </w:pPr>
    <w:rPr>
      <w:rFonts w:ascii="Tahoma" w:eastAsia="Times New Roman" w:hAnsi="Tahoma" w:cs="Tahoma"/>
      <w:sz w:val="16"/>
      <w:szCs w:val="16"/>
      <w:shd w:val="clear" w:color="auto" w:fill="FFFFFF"/>
      <w:lang w:val="uk-UA" w:eastAsia="ru-RU"/>
    </w:rPr>
  </w:style>
  <w:style w:type="character" w:customStyle="1" w:styleId="a8">
    <w:name w:val="Текст выноски Знак"/>
    <w:basedOn w:val="a0"/>
    <w:link w:val="a7"/>
    <w:semiHidden/>
    <w:rsid w:val="001D278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1D278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shd w:val="clear" w:color="auto" w:fill="FFFFFF"/>
      <w:lang w:val="uk-UA" w:eastAsia="ru-RU"/>
    </w:rPr>
  </w:style>
  <w:style w:type="character" w:customStyle="1" w:styleId="aa">
    <w:name w:val="Основной текст Знак"/>
    <w:basedOn w:val="a0"/>
    <w:link w:val="a9"/>
    <w:rsid w:val="001D278F"/>
    <w:rPr>
      <w:rFonts w:ascii="Times New Roman" w:eastAsia="Times New Roman" w:hAnsi="Times New Roman"/>
      <w:b/>
      <w:sz w:val="24"/>
      <w:lang w:eastAsia="ru-RU"/>
    </w:rPr>
  </w:style>
  <w:style w:type="paragraph" w:styleId="ab">
    <w:name w:val="footer"/>
    <w:basedOn w:val="a"/>
    <w:link w:val="ac"/>
    <w:rsid w:val="001D27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ac">
    <w:name w:val="Нижний колонтитул Знак"/>
    <w:basedOn w:val="a0"/>
    <w:link w:val="ab"/>
    <w:rsid w:val="001D278F"/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page number"/>
    <w:basedOn w:val="a0"/>
    <w:rsid w:val="001D278F"/>
  </w:style>
  <w:style w:type="paragraph" w:customStyle="1" w:styleId="rvps2">
    <w:name w:val="rvps2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hgkelc">
    <w:name w:val="hgkelc"/>
    <w:basedOn w:val="a0"/>
    <w:rsid w:val="001D278F"/>
  </w:style>
  <w:style w:type="paragraph" w:customStyle="1" w:styleId="rvps7">
    <w:name w:val="rvps7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1D278F"/>
  </w:style>
  <w:style w:type="paragraph" w:customStyle="1" w:styleId="rvps18">
    <w:name w:val="rvps18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e">
    <w:name w:val="header"/>
    <w:basedOn w:val="a"/>
    <w:link w:val="af"/>
    <w:rsid w:val="001D278F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af">
    <w:name w:val="Верхний колонтитул Знак"/>
    <w:basedOn w:val="a0"/>
    <w:link w:val="ae"/>
    <w:rsid w:val="001D278F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44041B"/>
    <w:pPr>
      <w:ind w:left="720"/>
      <w:contextualSpacing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31-2023-%D0%BF" TargetMode="External"/><Relationship Id="rId13" Type="http://schemas.openxmlformats.org/officeDocument/2006/relationships/hyperlink" Target="https://zakon.rada.gov.ua/laws/show/1031-2023-%D0%BF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91-2019-%D0%BF" TargetMode="External"/><Relationship Id="rId12" Type="http://schemas.openxmlformats.org/officeDocument/2006/relationships/hyperlink" Target="https://zakon.rada.gov.ua/laws/show/291-2019-%D0%B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1031-2023-%D0%BF" TargetMode="External"/><Relationship Id="rId11" Type="http://schemas.openxmlformats.org/officeDocument/2006/relationships/hyperlink" Target="https://zakon.rada.gov.ua/laws/show/1031-2023-%D0%BF" TargetMode="External"/><Relationship Id="rId5" Type="http://schemas.openxmlformats.org/officeDocument/2006/relationships/hyperlink" Target="https://zakon.rada.gov.ua/laws/show/291-2019-%D0%BF" TargetMode="External"/><Relationship Id="rId15" Type="http://schemas.openxmlformats.org/officeDocument/2006/relationships/hyperlink" Target="https://zakon.rada.gov.ua/laws/show/1031-2023-%D0%BF" TargetMode="External"/><Relationship Id="rId10" Type="http://schemas.openxmlformats.org/officeDocument/2006/relationships/hyperlink" Target="https://zakon.rada.gov.ua/laws/show/291-2019-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zakon.rada.gov.ua/laws/show/291-2019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26</Pages>
  <Words>21736</Words>
  <Characters>12390</Characters>
  <Application>Microsoft Office Word</Application>
  <DocSecurity>0</DocSecurity>
  <Lines>103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ПОВІДОМЛЕННЯ</vt:lpstr>
    </vt:vector>
  </TitlesOfParts>
  <Company>SPecialiST RePack</Company>
  <LinksUpToDate>false</LinksUpToDate>
  <CharactersWithSpaces>34058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ПОВІДОМЛЕННЯ</dc:title>
  <dc:subject/>
  <dc:creator>007</dc:creator>
  <cp:keywords/>
  <dc:description/>
  <cp:lastModifiedBy>glavbuh</cp:lastModifiedBy>
  <cp:revision>26</cp:revision>
  <dcterms:created xsi:type="dcterms:W3CDTF">2019-02-06T13:51:00Z</dcterms:created>
  <dcterms:modified xsi:type="dcterms:W3CDTF">2025-10-27T09:06:00Z</dcterms:modified>
</cp:coreProperties>
</file>